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2DDE3" w14:textId="77777777" w:rsidR="004406C1" w:rsidRDefault="004406C1" w:rsidP="004406C1">
      <w:pPr>
        <w:tabs>
          <w:tab w:val="left" w:pos="284"/>
        </w:tabs>
        <w:spacing w:before="120" w:after="0" w:line="288" w:lineRule="auto"/>
        <w:jc w:val="both"/>
        <w:rPr>
          <w:rFonts w:ascii="Times New Roman" w:eastAsia="Calibri" w:hAnsi="Times New Roman" w:cs="Times New Roman"/>
          <w:b/>
        </w:rPr>
      </w:pPr>
    </w:p>
    <w:p w14:paraId="71271B63" w14:textId="77777777" w:rsidR="004406C1" w:rsidRDefault="004406C1" w:rsidP="004406C1">
      <w:pPr>
        <w:tabs>
          <w:tab w:val="left" w:pos="284"/>
        </w:tabs>
        <w:spacing w:before="120" w:after="0" w:line="288" w:lineRule="auto"/>
        <w:jc w:val="both"/>
        <w:rPr>
          <w:rFonts w:ascii="Times New Roman" w:eastAsia="Calibri" w:hAnsi="Times New Roman" w:cs="Times New Roman"/>
          <w:b/>
        </w:rPr>
      </w:pPr>
    </w:p>
    <w:p w14:paraId="0452A193" w14:textId="77777777" w:rsidR="004406C1" w:rsidRDefault="004406C1" w:rsidP="004406C1">
      <w:pPr>
        <w:tabs>
          <w:tab w:val="left" w:pos="284"/>
        </w:tabs>
        <w:spacing w:before="120" w:after="0" w:line="288" w:lineRule="auto"/>
        <w:jc w:val="both"/>
        <w:rPr>
          <w:rFonts w:ascii="Times New Roman" w:eastAsia="Calibri" w:hAnsi="Times New Roman" w:cs="Times New Roman"/>
          <w:b/>
        </w:rPr>
      </w:pPr>
    </w:p>
    <w:p w14:paraId="710D3A93" w14:textId="77777777" w:rsidR="004406C1" w:rsidRPr="004406C1" w:rsidRDefault="004406C1" w:rsidP="004406C1">
      <w:pPr>
        <w:pBdr>
          <w:bottom w:val="single" w:sz="6" w:space="1" w:color="auto"/>
        </w:pBdr>
        <w:spacing w:after="0" w:line="240" w:lineRule="auto"/>
        <w:ind w:firstLine="720"/>
        <w:jc w:val="right"/>
        <w:rPr>
          <w:rFonts w:ascii="Times New Roman" w:eastAsia="Times New Roman" w:hAnsi="Times New Roman" w:cs="Times New Roman"/>
          <w:b/>
          <w:color w:val="000000"/>
          <w:sz w:val="40"/>
          <w:szCs w:val="40"/>
        </w:rPr>
      </w:pPr>
      <w:r w:rsidRPr="004406C1">
        <w:rPr>
          <w:rFonts w:ascii="Times New Roman" w:eastAsia="Times New Roman" w:hAnsi="Times New Roman" w:cs="Times New Roman"/>
          <w:b/>
          <w:color w:val="000000"/>
          <w:sz w:val="40"/>
          <w:szCs w:val="40"/>
        </w:rPr>
        <w:t>ПРИЛОЖЕНИЕ 1.24(</w:t>
      </w:r>
      <w:r>
        <w:rPr>
          <w:rFonts w:ascii="Times New Roman" w:eastAsia="Times New Roman" w:hAnsi="Times New Roman" w:cs="Times New Roman"/>
          <w:b/>
          <w:color w:val="000000"/>
          <w:sz w:val="40"/>
          <w:szCs w:val="40"/>
        </w:rPr>
        <w:t>2</w:t>
      </w:r>
      <w:r w:rsidRPr="004406C1">
        <w:rPr>
          <w:rFonts w:ascii="Times New Roman" w:eastAsia="Times New Roman" w:hAnsi="Times New Roman" w:cs="Times New Roman"/>
          <w:b/>
          <w:color w:val="000000"/>
          <w:sz w:val="40"/>
          <w:szCs w:val="40"/>
        </w:rPr>
        <w:t xml:space="preserve">) </w:t>
      </w:r>
    </w:p>
    <w:p w14:paraId="238CFFC2" w14:textId="77777777" w:rsidR="004406C1" w:rsidRPr="004406C1" w:rsidRDefault="004406C1" w:rsidP="004406C1">
      <w:pPr>
        <w:spacing w:after="0" w:line="240" w:lineRule="auto"/>
        <w:rPr>
          <w:rFonts w:ascii="Times New Roman" w:eastAsia="Times New Roman" w:hAnsi="Times New Roman" w:cs="Times New Roman"/>
          <w:b/>
          <w:color w:val="000000"/>
          <w:sz w:val="20"/>
          <w:szCs w:val="20"/>
          <w:lang w:eastAsia="en-GB"/>
        </w:rPr>
      </w:pPr>
    </w:p>
    <w:p w14:paraId="019F3C45" w14:textId="77777777" w:rsidR="00797579" w:rsidRDefault="00797579" w:rsidP="004406C1">
      <w:pPr>
        <w:tabs>
          <w:tab w:val="left" w:pos="284"/>
        </w:tabs>
        <w:spacing w:before="120" w:after="0" w:line="288" w:lineRule="auto"/>
        <w:jc w:val="both"/>
        <w:rPr>
          <w:rFonts w:ascii="Times New Roman" w:eastAsia="Calibri" w:hAnsi="Times New Roman" w:cs="Times New Roman"/>
          <w:b/>
        </w:rPr>
      </w:pPr>
    </w:p>
    <w:p w14:paraId="4C986DF9" w14:textId="27903ED1" w:rsidR="00797579" w:rsidRDefault="004406C1" w:rsidP="00797579">
      <w:pPr>
        <w:tabs>
          <w:tab w:val="left" w:pos="284"/>
        </w:tabs>
        <w:spacing w:before="120" w:after="0" w:line="288" w:lineRule="auto"/>
        <w:jc w:val="center"/>
        <w:rPr>
          <w:rFonts w:ascii="Times New Roman" w:eastAsia="Calibri" w:hAnsi="Times New Roman" w:cs="Times New Roman"/>
          <w:b/>
        </w:rPr>
      </w:pPr>
      <w:r w:rsidRPr="004406C1">
        <w:rPr>
          <w:rFonts w:ascii="Times New Roman" w:eastAsia="Calibri" w:hAnsi="Times New Roman" w:cs="Times New Roman"/>
          <w:b/>
        </w:rPr>
        <w:t>ПРЕГЛЕД</w:t>
      </w:r>
    </w:p>
    <w:p w14:paraId="733C6DBF" w14:textId="0EBFCA31" w:rsidR="004406C1" w:rsidRPr="004406C1" w:rsidRDefault="004406C1" w:rsidP="00797579">
      <w:pPr>
        <w:tabs>
          <w:tab w:val="left" w:pos="284"/>
        </w:tabs>
        <w:spacing w:before="120" w:after="0" w:line="288" w:lineRule="auto"/>
        <w:jc w:val="center"/>
        <w:rPr>
          <w:rFonts w:ascii="Times New Roman" w:eastAsia="Calibri" w:hAnsi="Times New Roman" w:cs="Times New Roman"/>
          <w:b/>
        </w:rPr>
      </w:pPr>
      <w:r w:rsidRPr="004406C1">
        <w:rPr>
          <w:rFonts w:ascii="Times New Roman" w:eastAsia="Calibri" w:hAnsi="Times New Roman" w:cs="Times New Roman"/>
          <w:b/>
        </w:rPr>
        <w:t>НА ИЗПЪЛНЕНИТЕ ДЕЙНОСТИ И ПРОЕКТИ ОТ ПЛАНА ЗА УПРАВЛЕНИЕ</w:t>
      </w:r>
    </w:p>
    <w:p w14:paraId="704B2208" w14:textId="77777777" w:rsidR="004406C1" w:rsidRPr="004406C1" w:rsidRDefault="004406C1" w:rsidP="004406C1">
      <w:pPr>
        <w:numPr>
          <w:ilvl w:val="0"/>
          <w:numId w:val="1"/>
        </w:numPr>
        <w:tabs>
          <w:tab w:val="left" w:pos="284"/>
        </w:tabs>
        <w:spacing w:before="120" w:after="0" w:line="288" w:lineRule="auto"/>
        <w:ind w:left="426" w:hanging="357"/>
        <w:jc w:val="both"/>
        <w:outlineLvl w:val="0"/>
        <w:rPr>
          <w:rFonts w:ascii="Times New Roman" w:eastAsia="Times New Roman" w:hAnsi="Times New Roman" w:cs="Times New Roman"/>
          <w:b/>
          <w:i/>
          <w:color w:val="002060"/>
          <w:lang w:eastAsia="bg-BG"/>
        </w:rPr>
      </w:pPr>
      <w:r w:rsidRPr="004406C1">
        <w:rPr>
          <w:rFonts w:ascii="Times New Roman" w:eastAsia="Times New Roman" w:hAnsi="Times New Roman" w:cs="Times New Roman"/>
          <w:b/>
          <w:i/>
          <w:color w:val="002060"/>
          <w:lang w:eastAsia="bg-BG"/>
        </w:rPr>
        <w:t>Архитектурни елементи на територията та ПП "Русенски Лом"</w:t>
      </w:r>
    </w:p>
    <w:p w14:paraId="0D65919C" w14:textId="77777777" w:rsidR="004406C1" w:rsidRPr="004406C1" w:rsidRDefault="004406C1" w:rsidP="004406C1">
      <w:pPr>
        <w:numPr>
          <w:ilvl w:val="0"/>
          <w:numId w:val="3"/>
        </w:numPr>
        <w:tabs>
          <w:tab w:val="left" w:pos="284"/>
        </w:tabs>
        <w:spacing w:before="120" w:after="0" w:line="288" w:lineRule="auto"/>
        <w:contextualSpacing/>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маршрут „</w:t>
      </w:r>
      <w:r w:rsidRPr="004406C1">
        <w:rPr>
          <w:rFonts w:ascii="Times New Roman" w:eastAsia="Times New Roman" w:hAnsi="Times New Roman" w:cs="Times New Roman"/>
          <w:i/>
          <w:lang w:eastAsia="bg-BG"/>
        </w:rPr>
        <w:t>Голата могила</w:t>
      </w:r>
      <w:r w:rsidRPr="004406C1">
        <w:rPr>
          <w:rFonts w:ascii="Times New Roman" w:eastAsia="Times New Roman" w:hAnsi="Times New Roman" w:cs="Times New Roman"/>
          <w:lang w:eastAsia="bg-BG"/>
        </w:rPr>
        <w:t xml:space="preserve">“ край с. Нисово – кръгов маршрут, който има и образователни функции с поставяне на тематични табла с информация за местообитанията през които се преминава; </w:t>
      </w:r>
    </w:p>
    <w:p w14:paraId="0C8FB52A" w14:textId="77777777" w:rsidR="004406C1" w:rsidRPr="004406C1" w:rsidRDefault="004406C1" w:rsidP="004406C1">
      <w:pPr>
        <w:numPr>
          <w:ilvl w:val="0"/>
          <w:numId w:val="3"/>
        </w:numPr>
        <w:tabs>
          <w:tab w:val="left" w:pos="284"/>
        </w:tabs>
        <w:spacing w:before="120" w:after="0" w:line="288" w:lineRule="auto"/>
        <w:contextualSpacing/>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маршрут „</w:t>
      </w:r>
      <w:r w:rsidRPr="004406C1">
        <w:rPr>
          <w:rFonts w:ascii="Times New Roman" w:eastAsia="Times New Roman" w:hAnsi="Times New Roman" w:cs="Times New Roman"/>
          <w:i/>
          <w:lang w:eastAsia="bg-BG"/>
        </w:rPr>
        <w:t>Дендропътеката</w:t>
      </w:r>
      <w:r w:rsidRPr="004406C1">
        <w:rPr>
          <w:rFonts w:ascii="Times New Roman" w:eastAsia="Times New Roman" w:hAnsi="Times New Roman" w:cs="Times New Roman"/>
          <w:lang w:eastAsia="bg-BG"/>
        </w:rPr>
        <w:t>“ – кръгов маршрут, по който са обозначени 40 вида дървета и храсти;</w:t>
      </w:r>
    </w:p>
    <w:p w14:paraId="0025B52C" w14:textId="77777777" w:rsidR="004406C1" w:rsidRPr="004406C1" w:rsidRDefault="004406C1" w:rsidP="004406C1">
      <w:pPr>
        <w:numPr>
          <w:ilvl w:val="0"/>
          <w:numId w:val="3"/>
        </w:numPr>
        <w:tabs>
          <w:tab w:val="left" w:pos="284"/>
        </w:tabs>
        <w:spacing w:before="120" w:after="0" w:line="288" w:lineRule="auto"/>
        <w:contextualSpacing/>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маршрут „</w:t>
      </w:r>
      <w:r w:rsidRPr="004406C1">
        <w:rPr>
          <w:rFonts w:ascii="Times New Roman" w:eastAsia="Times New Roman" w:hAnsi="Times New Roman" w:cs="Times New Roman"/>
          <w:i/>
          <w:lang w:eastAsia="bg-BG"/>
        </w:rPr>
        <w:t>Камберица</w:t>
      </w:r>
      <w:r w:rsidRPr="004406C1">
        <w:rPr>
          <w:rFonts w:ascii="Times New Roman" w:eastAsia="Times New Roman" w:hAnsi="Times New Roman" w:cs="Times New Roman"/>
          <w:lang w:eastAsia="bg-BG"/>
        </w:rPr>
        <w:t xml:space="preserve">“ -  кръгов маршрут до заслон, посещаван от туристи. </w:t>
      </w:r>
    </w:p>
    <w:p w14:paraId="41A41334"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2005 г. са поставени информационни табели в населените места, граничещи с Природния парк, на които са представени основни маршрути, регламентирани в Плана за управление, информация за биологичното разнообразие и културно историческото наследство и режимите на зоните, определени от Плана за управление, намиращи се в близост до населеното място. Поставени са 9 табели с подробна информация в с. Писанец, Нисово, Щръклево, Сваленик, Иваново (2), Кошов и Червен (2).</w:t>
      </w:r>
    </w:p>
    <w:p w14:paraId="4E8190E7"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С финансовата подкрепа на НДЕФ беше изградена екопътека „Божения“, която е извън границите на защитената територия, но прави връзка между с. Божичен и АР Ивановски скални църкви. По нея са изградени детска площадка, заслон за риболов, барбекю, пейки и навес. </w:t>
      </w:r>
    </w:p>
    <w:p w14:paraId="5BA0BC11"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Във връзка с изпълнения от Община Иваново проект „</w:t>
      </w:r>
      <w:r w:rsidRPr="004406C1">
        <w:rPr>
          <w:rFonts w:ascii="Times New Roman" w:eastAsia="Times New Roman" w:hAnsi="Times New Roman" w:cs="Times New Roman"/>
          <w:i/>
          <w:lang w:eastAsia="bg-BG"/>
        </w:rPr>
        <w:t>С кану към дивата природа на ПП Русенски Лом“</w:t>
      </w:r>
      <w:r w:rsidRPr="004406C1">
        <w:rPr>
          <w:rFonts w:ascii="Times New Roman" w:eastAsia="Times New Roman" w:hAnsi="Times New Roman" w:cs="Times New Roman"/>
          <w:lang w:eastAsia="bg-BG"/>
        </w:rPr>
        <w:t xml:space="preserve"> и изграждане на кану маршрута по р. Черни Лом, ДПП Русенски Лом и Община Иваново се закупиха 4 канута. Бяха обучени водачи, които да водят посетители по създадения маршрут. В рамките на този проект бе изграден Посетителски център в община Иваново, който в последствие беше приобщен към административната сграда и за съжаление не постигна целите и  функцията си, за които бе създаден. </w:t>
      </w:r>
    </w:p>
    <w:p w14:paraId="405BC353"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Във връзка с провежданата съвместна инициатива с WWF България през 2007 год.  беше организирано почистването на  3 основни маршрута в ПП Русенски Лом - АР Ивановски скални църкви, АР Средновековен град Червен и Християнско гробище с. Нисово. </w:t>
      </w:r>
    </w:p>
    <w:p w14:paraId="1B611741"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периода 2007-2009 г. са правени ремонти на табелите и са поставени указателни стрелки по маршрут АР Ивановски скални църкви – АР Средновековен град „Червен“.</w:t>
      </w:r>
    </w:p>
    <w:p w14:paraId="76C5D2C1"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2010 г е извършен ремонт на заслона в местността Камберица и изграден  дървен мост на р. Мали Лом. Изграден е подход и обезопасяване на Голям Нисовски манастир (</w:t>
      </w:r>
      <w:r w:rsidRPr="004406C1">
        <w:rPr>
          <w:rFonts w:ascii="Times New Roman" w:eastAsia="Times New Roman" w:hAnsi="Times New Roman" w:cs="Times New Roman"/>
          <w:lang w:val="en-US" w:eastAsia="bg-BG"/>
        </w:rPr>
        <w:t>ViaFeratta)</w:t>
      </w:r>
      <w:r w:rsidRPr="004406C1">
        <w:rPr>
          <w:rFonts w:ascii="Times New Roman" w:eastAsia="Times New Roman" w:hAnsi="Times New Roman" w:cs="Times New Roman"/>
          <w:lang w:eastAsia="bg-BG"/>
        </w:rPr>
        <w:t>, превърнат в интересен туристически маршрут по р. Бели Лом.</w:t>
      </w:r>
      <w:r w:rsidRPr="004406C1">
        <w:rPr>
          <w:rFonts w:ascii="Times New Roman" w:eastAsia="Times New Roman" w:hAnsi="Times New Roman" w:cs="Times New Roman"/>
          <w:highlight w:val="magenta"/>
          <w:lang w:eastAsia="bg-BG"/>
        </w:rPr>
        <w:t xml:space="preserve"> </w:t>
      </w:r>
    </w:p>
    <w:p w14:paraId="1E333485"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2011 г е изграден Природозащитен комплекс „Ломовете“ в с. Нисово, обединяващ посетителски център, място за семинари и изло</w:t>
      </w:r>
      <w:bookmarkStart w:id="0" w:name="_GoBack"/>
      <w:bookmarkEnd w:id="0"/>
      <w:r w:rsidRPr="004406C1">
        <w:rPr>
          <w:rFonts w:ascii="Times New Roman" w:eastAsia="Times New Roman" w:hAnsi="Times New Roman" w:cs="Times New Roman"/>
          <w:lang w:eastAsia="bg-BG"/>
        </w:rPr>
        <w:t xml:space="preserve">жби, лаборатория и възможност за временно приютяване на болни или ранени животни, кула за наблюдение на птиците, клетки за временно отглеждане и адаптиране. В този период е обозначен на терен и един от маршрутите в Природния парк – „Грамовец“. На него са поставени 6 информационни табла. </w:t>
      </w:r>
    </w:p>
    <w:p w14:paraId="2D729647"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lastRenderedPageBreak/>
        <w:t xml:space="preserve">През 2012 г. </w:t>
      </w:r>
      <w:r w:rsidRPr="004406C1">
        <w:rPr>
          <w:rFonts w:ascii="Times New Roman" w:eastAsia="Times New Roman" w:hAnsi="Times New Roman" w:cs="Times New Roman"/>
          <w:lang w:val="en-US" w:eastAsia="bg-BG"/>
        </w:rPr>
        <w:t>e</w:t>
      </w:r>
      <w:r w:rsidRPr="004406C1">
        <w:rPr>
          <w:rFonts w:ascii="Times New Roman" w:eastAsia="Times New Roman" w:hAnsi="Times New Roman" w:cs="Times New Roman"/>
          <w:lang w:eastAsia="bg-BG"/>
        </w:rPr>
        <w:t xml:space="preserve"> изграден туристически кът в близост до АР Ивановски скални църкви.</w:t>
      </w:r>
      <w:r w:rsidRPr="004406C1">
        <w:rPr>
          <w:rFonts w:ascii="Times New Roman" w:eastAsia="Times New Roman" w:hAnsi="Times New Roman" w:cs="Times New Roman"/>
          <w:highlight w:val="magenta"/>
          <w:lang w:eastAsia="bg-BG"/>
        </w:rPr>
        <w:t xml:space="preserve"> </w:t>
      </w:r>
    </w:p>
    <w:p w14:paraId="1FFBF1F8"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2013 г. след обзавеждане и оборудване</w:t>
      </w:r>
      <w:r w:rsidRPr="004406C1">
        <w:rPr>
          <w:rFonts w:ascii="Times New Roman" w:eastAsia="Times New Roman" w:hAnsi="Times New Roman" w:cs="Times New Roman"/>
          <w:lang w:val="en-US" w:eastAsia="bg-BG"/>
        </w:rPr>
        <w:t xml:space="preserve"> e</w:t>
      </w:r>
      <w:r w:rsidRPr="004406C1">
        <w:rPr>
          <w:rFonts w:ascii="Times New Roman" w:eastAsia="Times New Roman" w:hAnsi="Times New Roman" w:cs="Times New Roman"/>
          <w:lang w:eastAsia="bg-BG"/>
        </w:rPr>
        <w:t xml:space="preserve"> открит и започна да функционира Природозащитен комплекс „Ломовете“ в с. Нисово.</w:t>
      </w:r>
    </w:p>
    <w:p w14:paraId="1F7E7835"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За намаляване на антропогенния натиск и контролиране на туристите, през</w:t>
      </w:r>
      <w:r w:rsidRPr="004406C1">
        <w:rPr>
          <w:rFonts w:ascii="Times New Roman" w:eastAsia="Times New Roman" w:hAnsi="Times New Roman" w:cs="Times New Roman"/>
          <w:lang w:val="en-US" w:eastAsia="bg-BG"/>
        </w:rPr>
        <w:t xml:space="preserve"> 2013-2014 г </w:t>
      </w:r>
      <w:r w:rsidRPr="004406C1">
        <w:rPr>
          <w:rFonts w:ascii="Times New Roman" w:eastAsia="Times New Roman" w:hAnsi="Times New Roman" w:cs="Times New Roman"/>
          <w:lang w:eastAsia="bg-BG"/>
        </w:rPr>
        <w:t xml:space="preserve">бяха изградени 6 места за отдих и 3 заслона в близост до населените места. Изградени са още 6 моста за обвързване в кръг на най-посещаваните маршрути на територията на парка. </w:t>
      </w:r>
    </w:p>
    <w:p w14:paraId="51D65D2C"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2013-2014 г. беше извършено почистване на кану маршрута по р. Русенски Лом. Изградени са 7 информационни центъра в населените места, граничещи с Природния парк.</w:t>
      </w:r>
    </w:p>
    <w:p w14:paraId="27C14B9C"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2014 г. е построен Център за изследване, обучение, симулация и анализ на биоразнообразието в ПП Русенски Лом (ЦИОСА) в близост до Природозащитния комплекс „Ломовете“ с. Нисово.</w:t>
      </w:r>
    </w:p>
    <w:p w14:paraId="3D7E655B"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Проектите, свързани с архитектурните елементи, приети за изпълнение в Плана за управление и статуса на тяхното изпълнение са описани в Таблица 1:</w:t>
      </w:r>
    </w:p>
    <w:p w14:paraId="35032B0D"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sectPr w:rsidR="004406C1" w:rsidRPr="004406C1" w:rsidSect="0013245D">
          <w:footerReference w:type="default" r:id="rId7"/>
          <w:pgSz w:w="11906" w:h="16838"/>
          <w:pgMar w:top="11" w:right="1332" w:bottom="1418" w:left="1332" w:header="708" w:footer="708" w:gutter="0"/>
          <w:cols w:space="708"/>
          <w:docGrid w:linePitch="360"/>
        </w:sectPr>
      </w:pPr>
    </w:p>
    <w:p w14:paraId="55976724" w14:textId="77777777" w:rsidR="004406C1" w:rsidRPr="004406C1" w:rsidRDefault="004406C1" w:rsidP="004406C1">
      <w:pPr>
        <w:keepNext/>
        <w:spacing w:before="100" w:after="200" w:line="276" w:lineRule="auto"/>
        <w:rPr>
          <w:rFonts w:ascii="Times New Roman" w:eastAsia="Times New Roman" w:hAnsi="Times New Roman" w:cs="Times New Roman"/>
          <w:b/>
          <w:bCs/>
          <w:i/>
          <w:color w:val="002060"/>
          <w:sz w:val="24"/>
          <w:szCs w:val="24"/>
          <w:lang w:eastAsia="bg-BG"/>
        </w:rPr>
      </w:pPr>
      <w:r w:rsidRPr="004406C1">
        <w:rPr>
          <w:rFonts w:ascii="Times New Roman" w:eastAsia="Times New Roman" w:hAnsi="Times New Roman" w:cs="Times New Roman"/>
          <w:b/>
          <w:bCs/>
          <w:i/>
          <w:color w:val="002060"/>
          <w:sz w:val="24"/>
          <w:szCs w:val="24"/>
          <w:lang w:eastAsia="bg-BG"/>
        </w:rPr>
        <w:lastRenderedPageBreak/>
        <w:t xml:space="preserve">Таблица </w:t>
      </w:r>
      <w:r w:rsidRPr="004406C1">
        <w:rPr>
          <w:rFonts w:ascii="Times New Roman" w:eastAsia="Times New Roman" w:hAnsi="Times New Roman" w:cs="Times New Roman"/>
          <w:b/>
          <w:bCs/>
          <w:i/>
          <w:color w:val="002060"/>
          <w:sz w:val="24"/>
          <w:szCs w:val="24"/>
          <w:lang w:eastAsia="bg-BG"/>
        </w:rPr>
        <w:fldChar w:fldCharType="begin"/>
      </w:r>
      <w:r w:rsidRPr="004406C1">
        <w:rPr>
          <w:rFonts w:ascii="Times New Roman" w:eastAsia="Times New Roman" w:hAnsi="Times New Roman" w:cs="Times New Roman"/>
          <w:b/>
          <w:bCs/>
          <w:i/>
          <w:color w:val="002060"/>
          <w:sz w:val="24"/>
          <w:szCs w:val="24"/>
          <w:lang w:eastAsia="bg-BG"/>
        </w:rPr>
        <w:instrText xml:space="preserve"> SEQ Таблица \* ARABIC </w:instrText>
      </w:r>
      <w:r w:rsidRPr="004406C1">
        <w:rPr>
          <w:rFonts w:ascii="Times New Roman" w:eastAsia="Times New Roman" w:hAnsi="Times New Roman" w:cs="Times New Roman"/>
          <w:b/>
          <w:bCs/>
          <w:i/>
          <w:color w:val="002060"/>
          <w:sz w:val="24"/>
          <w:szCs w:val="24"/>
          <w:lang w:eastAsia="bg-BG"/>
        </w:rPr>
        <w:fldChar w:fldCharType="separate"/>
      </w:r>
      <w:r w:rsidRPr="004406C1">
        <w:rPr>
          <w:rFonts w:ascii="Times New Roman" w:eastAsia="Times New Roman" w:hAnsi="Times New Roman" w:cs="Times New Roman"/>
          <w:b/>
          <w:bCs/>
          <w:i/>
          <w:noProof/>
          <w:color w:val="002060"/>
          <w:sz w:val="24"/>
          <w:szCs w:val="24"/>
          <w:lang w:eastAsia="bg-BG"/>
        </w:rPr>
        <w:t>1</w:t>
      </w:r>
      <w:r w:rsidRPr="004406C1">
        <w:rPr>
          <w:rFonts w:ascii="Times New Roman" w:eastAsia="Times New Roman" w:hAnsi="Times New Roman" w:cs="Times New Roman"/>
          <w:b/>
          <w:bCs/>
          <w:i/>
          <w:color w:val="002060"/>
          <w:sz w:val="24"/>
          <w:szCs w:val="24"/>
          <w:lang w:eastAsia="bg-BG"/>
        </w:rPr>
        <w:fldChar w:fldCharType="end"/>
      </w:r>
    </w:p>
    <w:tbl>
      <w:tblPr>
        <w:tblStyle w:val="TableGrid"/>
        <w:tblpPr w:leftFromText="180" w:rightFromText="180" w:vertAnchor="text" w:tblpY="1"/>
        <w:tblOverlap w:val="never"/>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firstRow="1" w:lastRow="0" w:firstColumn="1" w:lastColumn="0" w:noHBand="0" w:noVBand="1"/>
      </w:tblPr>
      <w:tblGrid>
        <w:gridCol w:w="2464"/>
        <w:gridCol w:w="3593"/>
        <w:gridCol w:w="980"/>
        <w:gridCol w:w="2175"/>
      </w:tblGrid>
      <w:tr w:rsidR="004406C1" w:rsidRPr="004406C1" w14:paraId="49D9BDC8" w14:textId="77777777" w:rsidTr="004406C1">
        <w:trPr>
          <w:tblHeader/>
        </w:trPr>
        <w:tc>
          <w:tcPr>
            <w:tcW w:w="3813" w:type="dxa"/>
            <w:shd w:val="clear" w:color="auto" w:fill="C1EDFC"/>
          </w:tcPr>
          <w:p w14:paraId="2C5CAC9E"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Име на проекта</w:t>
            </w:r>
          </w:p>
        </w:tc>
        <w:tc>
          <w:tcPr>
            <w:tcW w:w="5670" w:type="dxa"/>
            <w:shd w:val="clear" w:color="auto" w:fill="C1EDFC"/>
          </w:tcPr>
          <w:p w14:paraId="7A56E962"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Цел</w:t>
            </w:r>
          </w:p>
        </w:tc>
        <w:tc>
          <w:tcPr>
            <w:tcW w:w="1275" w:type="dxa"/>
            <w:shd w:val="clear" w:color="auto" w:fill="C1EDFC"/>
          </w:tcPr>
          <w:p w14:paraId="73445972"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 xml:space="preserve">Срок </w:t>
            </w:r>
          </w:p>
        </w:tc>
        <w:tc>
          <w:tcPr>
            <w:tcW w:w="3119" w:type="dxa"/>
            <w:shd w:val="clear" w:color="auto" w:fill="C1EDFC"/>
          </w:tcPr>
          <w:p w14:paraId="20286C91"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Забележка</w:t>
            </w:r>
          </w:p>
        </w:tc>
      </w:tr>
      <w:tr w:rsidR="004406C1" w:rsidRPr="004406C1" w14:paraId="3AFD9899" w14:textId="77777777" w:rsidTr="00F75025">
        <w:tc>
          <w:tcPr>
            <w:tcW w:w="3813" w:type="dxa"/>
          </w:tcPr>
          <w:p w14:paraId="415289F5"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Изграждане на Посетителскн център за НАР “Скални църкви край с. Иваново” и ПП “Русенски Лом” разположен па терена or десния бряг па острова срещу Църквата</w:t>
            </w:r>
          </w:p>
        </w:tc>
        <w:tc>
          <w:tcPr>
            <w:tcW w:w="5670" w:type="dxa"/>
          </w:tcPr>
          <w:p w14:paraId="16834FDA"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Представяне на Културно-историческото наследство на района, биологичното разнообразие, особеностите на Природния парк и на целите на Плана за управление. Създаване на възможности за обслужване на посетителите и пълноценно /атрактивно/ пребиваване в района.</w:t>
            </w:r>
          </w:p>
        </w:tc>
        <w:tc>
          <w:tcPr>
            <w:tcW w:w="1275" w:type="dxa"/>
          </w:tcPr>
          <w:p w14:paraId="469B1B7D"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1-2 година от ПУ</w:t>
            </w:r>
          </w:p>
        </w:tc>
        <w:tc>
          <w:tcPr>
            <w:tcW w:w="3119" w:type="dxa"/>
          </w:tcPr>
          <w:p w14:paraId="477A5437"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по проект на Областна администрация</w:t>
            </w:r>
          </w:p>
        </w:tc>
      </w:tr>
      <w:tr w:rsidR="004406C1" w:rsidRPr="004406C1" w14:paraId="4A223171" w14:textId="77777777" w:rsidTr="00F75025">
        <w:tc>
          <w:tcPr>
            <w:tcW w:w="3813" w:type="dxa"/>
          </w:tcPr>
          <w:p w14:paraId="2DD3FE86"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Изграждане на Посетителски център за НАР “Средновековен град Червен” и ПП “Русенски Лом” разположен на острова при подхода към археологическия резерват</w:t>
            </w:r>
          </w:p>
        </w:tc>
        <w:tc>
          <w:tcPr>
            <w:tcW w:w="5670" w:type="dxa"/>
          </w:tcPr>
          <w:p w14:paraId="38D82575"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Представяне на Културно-историческото наследство на района, биологичното разнообразие, особеностите на Природния парк и на целите на Плана за управление. Популяризиране на опазването на КИН и защита на природата. Създаване на възможности за обслужване на посетителите и пълноценно /атрактивно/пребиваване в района.</w:t>
            </w:r>
          </w:p>
        </w:tc>
        <w:tc>
          <w:tcPr>
            <w:tcW w:w="1275" w:type="dxa"/>
          </w:tcPr>
          <w:p w14:paraId="5721DDFB"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1-2 година от ПУ</w:t>
            </w:r>
          </w:p>
        </w:tc>
        <w:tc>
          <w:tcPr>
            <w:tcW w:w="3119" w:type="dxa"/>
          </w:tcPr>
          <w:p w14:paraId="494DD647"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по проект на Областна администрация</w:t>
            </w:r>
          </w:p>
        </w:tc>
      </w:tr>
      <w:tr w:rsidR="004406C1" w:rsidRPr="004406C1" w14:paraId="69C2660F" w14:textId="77777777" w:rsidTr="00F75025">
        <w:tc>
          <w:tcPr>
            <w:tcW w:w="3813" w:type="dxa"/>
          </w:tcPr>
          <w:p w14:paraId="1CCF991D"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Актуализация на РП и изграждане на туристическа алея, свързваща НАР “Скални църкви край с. Иваново” и НАР “Средновековен град Червен”</w:t>
            </w:r>
          </w:p>
          <w:p w14:paraId="6331B7F0" w14:textId="77777777" w:rsidR="004406C1" w:rsidRPr="004406C1" w:rsidRDefault="004406C1" w:rsidP="004406C1">
            <w:pPr>
              <w:tabs>
                <w:tab w:val="left" w:pos="284"/>
              </w:tabs>
              <w:spacing w:before="120" w:after="0" w:line="240" w:lineRule="auto"/>
              <w:jc w:val="both"/>
              <w:rPr>
                <w:rFonts w:ascii="Times New Roman" w:hAnsi="Times New Roman" w:cs="Times New Roman"/>
              </w:rPr>
            </w:pPr>
          </w:p>
        </w:tc>
        <w:tc>
          <w:tcPr>
            <w:tcW w:w="5670" w:type="dxa"/>
          </w:tcPr>
          <w:p w14:paraId="056A5A31"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Осъществяване на пешеходна връзка между НАР Скални църкви, с. Иваново и НАР Средновековен град Червен по част от трасето на стар римски път</w:t>
            </w:r>
          </w:p>
        </w:tc>
        <w:tc>
          <w:tcPr>
            <w:tcW w:w="1275" w:type="dxa"/>
          </w:tcPr>
          <w:p w14:paraId="5C12C1C5"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1-2 година от ПУ</w:t>
            </w:r>
          </w:p>
        </w:tc>
        <w:tc>
          <w:tcPr>
            <w:tcW w:w="3119" w:type="dxa"/>
          </w:tcPr>
          <w:p w14:paraId="56A096B4"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по проект на ДПП Русенски Лом</w:t>
            </w:r>
          </w:p>
        </w:tc>
      </w:tr>
      <w:tr w:rsidR="004406C1" w:rsidRPr="004406C1" w14:paraId="4A0F249E" w14:textId="77777777" w:rsidTr="00F75025">
        <w:tc>
          <w:tcPr>
            <w:tcW w:w="3813" w:type="dxa"/>
          </w:tcPr>
          <w:p w14:paraId="61D23227"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Социализация на паметници на КИН по долината на р. Черни Лом</w:t>
            </w:r>
          </w:p>
        </w:tc>
        <w:tc>
          <w:tcPr>
            <w:tcW w:w="5670" w:type="dxa"/>
          </w:tcPr>
          <w:p w14:paraId="57DAE0CD"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Адаптиране на Малък Рай манастир, Голям Рай манастир и манастир Кошута за посещения, като обекти на културния туризъм.</w:t>
            </w:r>
          </w:p>
        </w:tc>
        <w:tc>
          <w:tcPr>
            <w:tcW w:w="1275" w:type="dxa"/>
          </w:tcPr>
          <w:p w14:paraId="02EF0220"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1-2 година от ПУ</w:t>
            </w:r>
          </w:p>
        </w:tc>
        <w:tc>
          <w:tcPr>
            <w:tcW w:w="3119" w:type="dxa"/>
          </w:tcPr>
          <w:p w14:paraId="26313D73"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Проектът не е изпълнен. На този етап е неподходящ, защото в района на Малък Рай манастир е последното гнездо на египетски лешояд.</w:t>
            </w:r>
          </w:p>
        </w:tc>
      </w:tr>
      <w:tr w:rsidR="004406C1" w:rsidRPr="004406C1" w14:paraId="1D1E8B1A" w14:textId="77777777" w:rsidTr="00F75025">
        <w:tc>
          <w:tcPr>
            <w:tcW w:w="3813" w:type="dxa"/>
          </w:tcPr>
          <w:p w14:paraId="41FCA8F3"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Посетителски център за ПП Русенски Лом в Нисово</w:t>
            </w:r>
          </w:p>
        </w:tc>
        <w:tc>
          <w:tcPr>
            <w:tcW w:w="5670" w:type="dxa"/>
          </w:tcPr>
          <w:p w14:paraId="14EA4D2B"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Изграждане</w:t>
            </w:r>
            <w:r w:rsidRPr="004406C1">
              <w:rPr>
                <w:rFonts w:ascii="Times New Roman" w:hAnsi="Times New Roman" w:cs="Times New Roman"/>
              </w:rPr>
              <w:tab/>
              <w:t>на посетителски център за представяне на биологичното разнообразие и особеностите на природния парк, целите на Плана за управление; да поддържа базата данни за ПП Русенски Лом; извършване на туристически услуги и продажба на информационни и рекламни материали, да служи като място за екологично обучение.</w:t>
            </w:r>
          </w:p>
        </w:tc>
        <w:tc>
          <w:tcPr>
            <w:tcW w:w="1275" w:type="dxa"/>
          </w:tcPr>
          <w:p w14:paraId="7B9F2AC2"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1-2 год. от ПУ</w:t>
            </w:r>
          </w:p>
        </w:tc>
        <w:tc>
          <w:tcPr>
            <w:tcW w:w="3119" w:type="dxa"/>
          </w:tcPr>
          <w:p w14:paraId="243840E6"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от ДПП РЛ</w:t>
            </w:r>
          </w:p>
        </w:tc>
      </w:tr>
      <w:tr w:rsidR="004406C1" w:rsidRPr="004406C1" w14:paraId="7B86C75D" w14:textId="77777777" w:rsidTr="00F75025">
        <w:tc>
          <w:tcPr>
            <w:tcW w:w="3813" w:type="dxa"/>
          </w:tcPr>
          <w:p w14:paraId="37CB2C3A"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Посетителски център за ПП “Русенски Лом” в Писанец</w:t>
            </w:r>
          </w:p>
        </w:tc>
        <w:tc>
          <w:tcPr>
            <w:tcW w:w="5670" w:type="dxa"/>
          </w:tcPr>
          <w:p w14:paraId="086C875D"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Изграждане на посетителски център, чрез реконструкция на старата гимназия за представяне на биологичното разнообразие и особеностите на природния парк, целите на Плана за управление, етнографска сбирка; да служи като място за екологично обучение, извършване на туристически услуги и продажба на информационни и рекламни материали</w:t>
            </w:r>
          </w:p>
        </w:tc>
        <w:tc>
          <w:tcPr>
            <w:tcW w:w="1275" w:type="dxa"/>
          </w:tcPr>
          <w:p w14:paraId="4691A98A"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2-ра год. от ПУ</w:t>
            </w:r>
          </w:p>
        </w:tc>
        <w:tc>
          <w:tcPr>
            <w:tcW w:w="3119" w:type="dxa"/>
          </w:tcPr>
          <w:p w14:paraId="5D21FA28"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от Община Ветово в партньорство, като информационен център</w:t>
            </w:r>
          </w:p>
        </w:tc>
      </w:tr>
      <w:tr w:rsidR="004406C1" w:rsidRPr="004406C1" w14:paraId="6DE151D6" w14:textId="77777777" w:rsidTr="00F75025">
        <w:tc>
          <w:tcPr>
            <w:tcW w:w="3813" w:type="dxa"/>
          </w:tcPr>
          <w:p w14:paraId="7C9B3E22"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lastRenderedPageBreak/>
              <w:t>Посетителски център за ПП “Русенски Лом” в Сваленик</w:t>
            </w:r>
          </w:p>
        </w:tc>
        <w:tc>
          <w:tcPr>
            <w:tcW w:w="5670" w:type="dxa"/>
          </w:tcPr>
          <w:p w14:paraId="6AAB8839"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Изграждане на посетителски център, чрез реконструкция на сградата на старата лечебница за представяне на биологичното разнообразие и особеностите на природния парк и на целите на Плана за управление; да служи като място за екологично обучение, извършване на туристически услуги и продажба на информационни и рекламни материали</w:t>
            </w:r>
          </w:p>
        </w:tc>
        <w:tc>
          <w:tcPr>
            <w:tcW w:w="1275" w:type="dxa"/>
          </w:tcPr>
          <w:p w14:paraId="5195E5DF"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2-3 год. от ПУ</w:t>
            </w:r>
          </w:p>
        </w:tc>
        <w:tc>
          <w:tcPr>
            <w:tcW w:w="3119" w:type="dxa"/>
          </w:tcPr>
          <w:p w14:paraId="7EA07CD1"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Изграден информационен център в новата сграда на Кметство с Сваленик</w:t>
            </w:r>
          </w:p>
        </w:tc>
      </w:tr>
      <w:tr w:rsidR="004406C1" w:rsidRPr="004406C1" w14:paraId="0A3F0A84" w14:textId="77777777" w:rsidTr="00F75025">
        <w:tc>
          <w:tcPr>
            <w:tcW w:w="3813" w:type="dxa"/>
          </w:tcPr>
          <w:p w14:paraId="780D7EF1"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bCs/>
              </w:rPr>
              <w:t>Информационни пунктове за ПП “Русенски Лом” в Кошов, Щръклево и Табачка</w:t>
            </w:r>
          </w:p>
        </w:tc>
        <w:tc>
          <w:tcPr>
            <w:tcW w:w="5670" w:type="dxa"/>
          </w:tcPr>
          <w:p w14:paraId="38CBDBA9"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Изграждане на информационни пунктове в съществуващи магазини, кафенета (Кошов и Табачка), музей Светлоструй (Щръклево) за представяне на биологичното разнообразие, особеностите на природния парк и на целите на Плана за управление; продажба на информационни и рекламни материали за парка</w:t>
            </w:r>
          </w:p>
        </w:tc>
        <w:tc>
          <w:tcPr>
            <w:tcW w:w="1275" w:type="dxa"/>
          </w:tcPr>
          <w:p w14:paraId="7FB6C2D3"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1-2 год. от ПУ</w:t>
            </w:r>
          </w:p>
        </w:tc>
        <w:tc>
          <w:tcPr>
            <w:tcW w:w="3119" w:type="dxa"/>
          </w:tcPr>
          <w:p w14:paraId="215D1017"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от ДПП като информационни центрове в населените места</w:t>
            </w:r>
          </w:p>
        </w:tc>
      </w:tr>
    </w:tbl>
    <w:p w14:paraId="2F831A5C"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sz w:val="24"/>
          <w:szCs w:val="24"/>
          <w:lang w:eastAsia="bg-BG"/>
        </w:rPr>
        <w:sectPr w:rsidR="004406C1" w:rsidRPr="004406C1" w:rsidSect="0013245D">
          <w:pgSz w:w="11906" w:h="16838"/>
          <w:pgMar w:top="11" w:right="1332" w:bottom="1418" w:left="1332" w:header="709" w:footer="709" w:gutter="0"/>
          <w:cols w:space="708"/>
          <w:docGrid w:linePitch="360"/>
        </w:sectPr>
      </w:pPr>
      <w:r w:rsidRPr="004406C1">
        <w:rPr>
          <w:rFonts w:ascii="Times New Roman" w:eastAsia="Times New Roman" w:hAnsi="Times New Roman" w:cs="Times New Roman"/>
          <w:sz w:val="24"/>
          <w:szCs w:val="24"/>
          <w:lang w:eastAsia="bg-BG"/>
        </w:rPr>
        <w:br w:type="textWrapping" w:clear="all"/>
      </w:r>
    </w:p>
    <w:p w14:paraId="5396FBEF"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lastRenderedPageBreak/>
        <w:t xml:space="preserve">С изграждането до този етап на туристическата инфраструктура са обхванати основните маршрути в парка с маркировка, поддържане и почистване. Поставени са указателни и информационни табели и насочващи стрелки. Изградени са места за отдих и мостове на подходящи места. </w:t>
      </w:r>
    </w:p>
    <w:p w14:paraId="624BE8B9"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Насочването на туристите по означените маршрути цели опазването на видовете и местообитанията. </w:t>
      </w:r>
    </w:p>
    <w:p w14:paraId="152BE670" w14:textId="77777777" w:rsidR="004406C1" w:rsidRPr="004406C1" w:rsidRDefault="004406C1" w:rsidP="004406C1">
      <w:pPr>
        <w:tabs>
          <w:tab w:val="left" w:pos="284"/>
        </w:tabs>
        <w:spacing w:before="120" w:after="0" w:line="288" w:lineRule="auto"/>
        <w:ind w:left="284"/>
        <w:jc w:val="both"/>
        <w:rPr>
          <w:rFonts w:ascii="Times New Roman" w:eastAsia="Times New Roman" w:hAnsi="Times New Roman" w:cs="Times New Roman"/>
          <w:lang w:eastAsia="bg-BG"/>
        </w:rPr>
      </w:pPr>
    </w:p>
    <w:p w14:paraId="5034195F" w14:textId="77777777" w:rsidR="004406C1" w:rsidRPr="004406C1" w:rsidRDefault="004406C1" w:rsidP="004406C1">
      <w:pPr>
        <w:numPr>
          <w:ilvl w:val="0"/>
          <w:numId w:val="1"/>
        </w:numPr>
        <w:tabs>
          <w:tab w:val="left" w:pos="284"/>
        </w:tabs>
        <w:spacing w:before="120" w:after="0" w:line="288" w:lineRule="auto"/>
        <w:ind w:left="1434" w:hanging="1434"/>
        <w:jc w:val="both"/>
        <w:outlineLvl w:val="0"/>
        <w:rPr>
          <w:rFonts w:ascii="Times New Roman" w:eastAsia="Times New Roman" w:hAnsi="Times New Roman" w:cs="Times New Roman"/>
          <w:b/>
          <w:i/>
          <w:color w:val="002060"/>
          <w:lang w:eastAsia="bg-BG"/>
        </w:rPr>
      </w:pPr>
      <w:r w:rsidRPr="004406C1">
        <w:rPr>
          <w:rFonts w:ascii="Times New Roman" w:eastAsia="Times New Roman" w:hAnsi="Times New Roman" w:cs="Times New Roman"/>
          <w:b/>
          <w:i/>
          <w:color w:val="002060"/>
          <w:lang w:eastAsia="bg-BG"/>
        </w:rPr>
        <w:t xml:space="preserve">Връзки с обществеността </w:t>
      </w:r>
    </w:p>
    <w:p w14:paraId="79BE44AC"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Този индикатор способства да се оцени работата на парковата администрация с различни групи заинтересовани страни, по какъв начин се извършва комуникацията с тях и кои са основните теми, които интересуват местните хора и ползвателите на парка. Прегледът включва и на издаването на различни информационни и рекламни материали, чрез които се търси популяризиране стойността на парковата територия и на дейностите, които осъществява парковата дирекция в рамките на ПУ и различните проекти, които изпълнява.</w:t>
      </w:r>
    </w:p>
    <w:p w14:paraId="135D81A8"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Основните дейности, свързани с направлението "Връзки с обществеността" на ДПП Русенски Лом, в периода 2005-2014 г., са насочени към:</w:t>
      </w:r>
    </w:p>
    <w:p w14:paraId="0543D796" w14:textId="77777777" w:rsidR="004406C1" w:rsidRPr="004406C1" w:rsidRDefault="004406C1" w:rsidP="004406C1">
      <w:pPr>
        <w:tabs>
          <w:tab w:val="left" w:pos="284"/>
        </w:tabs>
        <w:spacing w:before="120" w:after="0" w:line="288" w:lineRule="auto"/>
        <w:jc w:val="both"/>
        <w:outlineLvl w:val="1"/>
        <w:rPr>
          <w:rFonts w:ascii="Times New Roman" w:eastAsia="Times New Roman" w:hAnsi="Times New Roman" w:cs="Times New Roman"/>
          <w:color w:val="002060"/>
          <w:lang w:eastAsia="bg-BG"/>
        </w:rPr>
      </w:pPr>
    </w:p>
    <w:p w14:paraId="16B248E5" w14:textId="77777777" w:rsidR="004406C1" w:rsidRPr="004406C1" w:rsidRDefault="004406C1" w:rsidP="004406C1">
      <w:pPr>
        <w:tabs>
          <w:tab w:val="left" w:pos="284"/>
        </w:tabs>
        <w:spacing w:before="120" w:after="0" w:line="288" w:lineRule="auto"/>
        <w:jc w:val="both"/>
        <w:outlineLvl w:val="1"/>
        <w:rPr>
          <w:rFonts w:ascii="Times New Roman" w:eastAsia="Times New Roman" w:hAnsi="Times New Roman" w:cs="Times New Roman"/>
          <w:color w:val="002060"/>
          <w:lang w:eastAsia="bg-BG"/>
        </w:rPr>
      </w:pPr>
      <w:r w:rsidRPr="004406C1">
        <w:rPr>
          <w:rFonts w:ascii="Times New Roman" w:eastAsia="Times New Roman" w:hAnsi="Times New Roman" w:cs="Times New Roman"/>
          <w:color w:val="002060"/>
          <w:lang w:eastAsia="bg-BG"/>
        </w:rPr>
        <w:t xml:space="preserve">А) Подпомагане развитието на туризма </w:t>
      </w:r>
    </w:p>
    <w:p w14:paraId="50A343E5"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След приемане на Плана за управление на ПП Русенски Лом започва насочена </w:t>
      </w:r>
      <w:r w:rsidRPr="004406C1">
        <w:rPr>
          <w:rFonts w:ascii="Times New Roman" w:eastAsia="Times New Roman" w:hAnsi="Times New Roman" w:cs="Times New Roman"/>
          <w:i/>
          <w:lang w:eastAsia="bg-BG"/>
        </w:rPr>
        <w:t>работа на ДПП Русенски Лом с желаещите да развиват и предоставят туристически услуги (места за настаняване и хранене) в населените места, граничещи със защитената територия</w:t>
      </w:r>
      <w:r w:rsidRPr="004406C1">
        <w:rPr>
          <w:rFonts w:ascii="Times New Roman" w:eastAsia="Times New Roman" w:hAnsi="Times New Roman" w:cs="Times New Roman"/>
          <w:lang w:eastAsia="bg-BG"/>
        </w:rPr>
        <w:t xml:space="preserve">. За подпомагане насочването на туристите е издадена първата туристическа карта за района, която се разпространява в къщите предоставящи туристически услуги и информационните точки при АР Ивановски скални църкви и Средновековен град Червен. </w:t>
      </w:r>
    </w:p>
    <w:p w14:paraId="227085B4"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През 2009 г. е направен </w:t>
      </w:r>
      <w:r w:rsidRPr="004406C1">
        <w:rPr>
          <w:rFonts w:ascii="Times New Roman" w:eastAsia="Times New Roman" w:hAnsi="Times New Roman" w:cs="Times New Roman"/>
          <w:i/>
          <w:lang w:eastAsia="bg-BG"/>
        </w:rPr>
        <w:t>анализ на възможностите за развитие на устойчив туризъм в пилотен район ПП Русенски Лом</w:t>
      </w:r>
      <w:r w:rsidRPr="004406C1">
        <w:rPr>
          <w:rFonts w:ascii="Times New Roman" w:eastAsia="Times New Roman" w:hAnsi="Times New Roman" w:cs="Times New Roman"/>
          <w:lang w:eastAsia="bg-BG"/>
        </w:rPr>
        <w:t>. Този анализ е извършен по проект с БАН, като ПП Русенски Лом е един от пилотните райони. Като такъв район, паркът е представен пред Държавна агенция по туризъм за прилагане на критериите за устойчивост.</w:t>
      </w:r>
    </w:p>
    <w:p w14:paraId="51C6183E" w14:textId="77777777" w:rsidR="004406C1" w:rsidRPr="004406C1" w:rsidRDefault="004406C1" w:rsidP="004406C1">
      <w:pPr>
        <w:tabs>
          <w:tab w:val="left" w:pos="284"/>
        </w:tabs>
        <w:spacing w:before="120" w:after="0" w:line="288" w:lineRule="auto"/>
        <w:jc w:val="both"/>
        <w:outlineLvl w:val="1"/>
        <w:rPr>
          <w:rFonts w:ascii="Times New Roman" w:eastAsia="Times New Roman" w:hAnsi="Times New Roman" w:cs="Times New Roman"/>
          <w:color w:val="002060"/>
          <w:lang w:eastAsia="bg-BG"/>
        </w:rPr>
      </w:pPr>
    </w:p>
    <w:p w14:paraId="379CD1CC" w14:textId="77777777" w:rsidR="004406C1" w:rsidRPr="004406C1" w:rsidRDefault="004406C1" w:rsidP="004406C1">
      <w:pPr>
        <w:tabs>
          <w:tab w:val="left" w:pos="284"/>
        </w:tabs>
        <w:spacing w:before="120" w:after="0" w:line="288" w:lineRule="auto"/>
        <w:jc w:val="both"/>
        <w:outlineLvl w:val="1"/>
        <w:rPr>
          <w:rFonts w:ascii="Times New Roman" w:eastAsia="Times New Roman" w:hAnsi="Times New Roman" w:cs="Times New Roman"/>
          <w:color w:val="002060"/>
          <w:lang w:eastAsia="bg-BG"/>
        </w:rPr>
      </w:pPr>
      <w:r w:rsidRPr="004406C1">
        <w:rPr>
          <w:rFonts w:ascii="Times New Roman" w:eastAsia="Times New Roman" w:hAnsi="Times New Roman" w:cs="Times New Roman"/>
          <w:color w:val="002060"/>
          <w:lang w:eastAsia="bg-BG"/>
        </w:rPr>
        <w:t>Б) Образователни програми</w:t>
      </w:r>
    </w:p>
    <w:p w14:paraId="16295FB2"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По проект, финансиран от Американското посолство, беше изградено „СТУДИО ЛОМЕЯ“ в ремонтирания офис на ДПП Русенски Лом, място, в което млади дизайнери и творци, вдъхновени от защитената територия имат възможност да създават творби, да получават нови знания при предоставени отлични технически условия. </w:t>
      </w:r>
    </w:p>
    <w:p w14:paraId="4C48E84F"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В следващите години работата с младежите продължи, като в периода 2006-2008 са проведени пленери с млади художници в Природния парк. Преди стартирането на тяхната работа, на художниците беше правено представяне на предмета на опазване и целите на защитената територия. </w:t>
      </w:r>
    </w:p>
    <w:p w14:paraId="240504D4"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Основна задача на парковата дирекция, предвид това, че защитената територия е обградена от интензивно обработвани земеделски земи е работа със земеделците и постоянното им образоване. През 2008 г., съвместно с WWF-DCP, бяха проведени семинари със производители на селскостопанска продукция и с хора, занимаващи се с организиране на туризъм в района на Природния парк, на които им беше разяснено ценността на защитената територия и възможностите за развитие на бизнес при нейното опазване. Постоянно се работи с училищата в Русе, като основно </w:t>
      </w:r>
      <w:r w:rsidRPr="004406C1">
        <w:rPr>
          <w:rFonts w:ascii="Times New Roman" w:eastAsia="Times New Roman" w:hAnsi="Times New Roman" w:cs="Times New Roman"/>
          <w:lang w:eastAsia="bg-BG"/>
        </w:rPr>
        <w:lastRenderedPageBreak/>
        <w:t>работата е акцентирана върху паралелките с биологична насоченост. Провеждат се съвместни мероприятия с Русенски университет – специалност екология. На студентите се представят  лекции и презентации, и се включват активно в теренни дейности като провеждане на мониторинг на различни видове на територията на парка.</w:t>
      </w:r>
    </w:p>
    <w:p w14:paraId="6F970298"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През 2014 г. бяха проведени тематични обучения на еколози, земеделски производители, хора, предоставящи услуги в сферата на туризма, водачи по маршрути и горските стражари. </w:t>
      </w:r>
    </w:p>
    <w:p w14:paraId="0F4B694C"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5B13479F" w14:textId="77777777" w:rsidR="004406C1" w:rsidRPr="004406C1" w:rsidRDefault="004406C1" w:rsidP="004406C1">
      <w:pPr>
        <w:tabs>
          <w:tab w:val="left" w:pos="284"/>
        </w:tabs>
        <w:spacing w:before="120" w:after="0" w:line="288" w:lineRule="auto"/>
        <w:jc w:val="both"/>
        <w:outlineLvl w:val="1"/>
        <w:rPr>
          <w:rFonts w:ascii="Times New Roman" w:eastAsia="Times New Roman" w:hAnsi="Times New Roman" w:cs="Times New Roman"/>
          <w:color w:val="002060"/>
          <w:lang w:eastAsia="bg-BG"/>
        </w:rPr>
      </w:pPr>
      <w:r w:rsidRPr="004406C1">
        <w:rPr>
          <w:rFonts w:ascii="Times New Roman" w:eastAsia="Times New Roman" w:hAnsi="Times New Roman" w:cs="Times New Roman"/>
          <w:color w:val="002060"/>
          <w:lang w:eastAsia="bg-BG"/>
        </w:rPr>
        <w:t>В) Симпозиум „ЛОМЕЯ“</w:t>
      </w:r>
    </w:p>
    <w:p w14:paraId="0DAF95C0"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От 2000 г., първоначално под името "ЕКОАРТ", а от 2004 г. под името  "ЛОМЕЯ", ДПП Русенски Лом започна организирането и провеждането на Симпозиум за съвременно изкуство. Целта на симпозиумът е възстановяване на културния живот в Поломието по един нов, съвременен начин, през погледа на творци на съвременно изкуство. Участници в Симпозиума са 10-12 творци от България и различни страни. До момента участие са взели творци от Австралия, Австрия, Англия, Аржентина, България, Гватемала, Германия, Испания, Канада, Македония, Мексико, Румъния, САЩ, Словакия, Сърбия, Франция, Хърватска, Швейцария, Швеция, Япония. Творците живеят 10 дни в някое от селата, граничещи с природния парк, опознават богатство на защитената територия и вдъхновени от тях създават творби, които се експонират на подходящи места в Природния парк за един ден (изложба на открито). В официалното откриване на изложбата на открито участва местното население, което превръща деня в празник, след това експонатите се пренасят в Градската художествена галерия – Русе и се експонират за определен период. Сега ДПП Русенски Лом разполага с колекция, част от която може да се разгледа в Природозащитен комплекс „Ломовете“ с. Нисово.</w:t>
      </w:r>
    </w:p>
    <w:p w14:paraId="2410AB50"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2E88D742" w14:textId="77777777" w:rsidR="004406C1" w:rsidRPr="004406C1" w:rsidRDefault="004406C1" w:rsidP="004406C1">
      <w:pPr>
        <w:tabs>
          <w:tab w:val="left" w:pos="284"/>
        </w:tabs>
        <w:spacing w:before="120" w:after="0" w:line="288" w:lineRule="auto"/>
        <w:jc w:val="both"/>
        <w:outlineLvl w:val="1"/>
        <w:rPr>
          <w:rFonts w:ascii="Times New Roman" w:eastAsia="Times New Roman" w:hAnsi="Times New Roman" w:cs="Times New Roman"/>
          <w:color w:val="002060"/>
          <w:lang w:eastAsia="bg-BG"/>
        </w:rPr>
      </w:pPr>
      <w:r w:rsidRPr="004406C1">
        <w:rPr>
          <w:rFonts w:ascii="Times New Roman" w:eastAsia="Times New Roman" w:hAnsi="Times New Roman" w:cs="Times New Roman"/>
          <w:color w:val="002060"/>
          <w:lang w:eastAsia="bg-BG"/>
        </w:rPr>
        <w:t>Г) Материали за популяризиране на защитената територия</w:t>
      </w:r>
    </w:p>
    <w:p w14:paraId="52B6C57C"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След приемането на План за управление е издаден </w:t>
      </w:r>
      <w:r w:rsidRPr="004406C1">
        <w:rPr>
          <w:rFonts w:ascii="Times New Roman" w:eastAsia="Times New Roman" w:hAnsi="Times New Roman" w:cs="Times New Roman"/>
          <w:i/>
          <w:lang w:eastAsia="bg-BG"/>
        </w:rPr>
        <w:t>Фотоалбум</w:t>
      </w:r>
      <w:r w:rsidRPr="004406C1">
        <w:rPr>
          <w:rFonts w:ascii="Times New Roman" w:eastAsia="Times New Roman" w:hAnsi="Times New Roman" w:cs="Times New Roman"/>
          <w:lang w:eastAsia="bg-BG"/>
        </w:rPr>
        <w:t xml:space="preserve"> „</w:t>
      </w:r>
      <w:r w:rsidRPr="004406C1">
        <w:rPr>
          <w:rFonts w:ascii="Times New Roman" w:eastAsia="Times New Roman" w:hAnsi="Times New Roman" w:cs="Times New Roman"/>
          <w:i/>
          <w:lang w:eastAsia="bg-BG"/>
        </w:rPr>
        <w:t>Природен парк „Русенски Лом</w:t>
      </w:r>
      <w:r w:rsidRPr="004406C1">
        <w:rPr>
          <w:rFonts w:ascii="Times New Roman" w:eastAsia="Times New Roman" w:hAnsi="Times New Roman" w:cs="Times New Roman"/>
          <w:lang w:eastAsia="bg-BG"/>
        </w:rPr>
        <w:t xml:space="preserve">“, едно от най-харесваните и популярни издания за Природния парк. </w:t>
      </w:r>
    </w:p>
    <w:p w14:paraId="48C2FCF7"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val="en-US" w:eastAsia="bg-BG"/>
        </w:rPr>
      </w:pPr>
      <w:r w:rsidRPr="004406C1">
        <w:rPr>
          <w:rFonts w:ascii="Times New Roman" w:eastAsia="Times New Roman" w:hAnsi="Times New Roman" w:cs="Times New Roman"/>
          <w:lang w:eastAsia="bg-BG"/>
        </w:rPr>
        <w:t xml:space="preserve">През 2005 г. са издадени 4 вида картички.  През този период е регистриран и изготвения от СТУДИО ЛОМЕЯ сайт за природния парк </w:t>
      </w:r>
      <w:r w:rsidRPr="004406C1">
        <w:rPr>
          <w:rFonts w:ascii="Times New Roman" w:eastAsia="Times New Roman" w:hAnsi="Times New Roman" w:cs="Times New Roman"/>
          <w:lang w:val="en-US" w:eastAsia="bg-BG"/>
        </w:rPr>
        <w:t>www.lomea.org.</w:t>
      </w:r>
    </w:p>
    <w:p w14:paraId="7B6F5E2D"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Във връзка с направеното предложение за разширение границите на ПП Русенски Лом, е направен филм, илюстриращ богатството на каньона на Ломовете и необходимостта от неговата защита и опазване.</w:t>
      </w:r>
    </w:p>
    <w:p w14:paraId="7A7CEB5D"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През 2011 г. са издадени </w:t>
      </w:r>
      <w:r w:rsidRPr="004406C1">
        <w:rPr>
          <w:rFonts w:ascii="Times New Roman" w:eastAsia="Times New Roman" w:hAnsi="Times New Roman" w:cs="Times New Roman"/>
          <w:i/>
          <w:lang w:eastAsia="bg-BG"/>
        </w:rPr>
        <w:t>тематичните дипляни „Бухал“, „Египетски лешояд“ и „Черен щъркел“.</w:t>
      </w:r>
      <w:r w:rsidRPr="004406C1">
        <w:rPr>
          <w:rFonts w:ascii="Times New Roman" w:eastAsia="Times New Roman" w:hAnsi="Times New Roman" w:cs="Times New Roman"/>
          <w:lang w:eastAsia="bg-BG"/>
        </w:rPr>
        <w:t xml:space="preserve">  Те са изготвени като част от изпълнението на проекта „Ломовете – център за опазване на скалогнездещите птици“.</w:t>
      </w:r>
    </w:p>
    <w:p w14:paraId="255E5B47"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периода на действие на плана за управление, ДПП Русенски Лом провежда периодични пресконференции за представяне на работата си пред медиите.</w:t>
      </w:r>
    </w:p>
    <w:p w14:paraId="2FE07C73"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Проектите, включени в Плана за управление, свързани с връзките с обществеността и тяхното изпълнение са описани в Таблица 2:</w:t>
      </w:r>
    </w:p>
    <w:p w14:paraId="52131075"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406B39B0" w14:textId="77777777" w:rsidR="004406C1" w:rsidRPr="004406C1" w:rsidRDefault="004406C1" w:rsidP="004406C1">
      <w:pPr>
        <w:keepNext/>
        <w:spacing w:before="100" w:after="200" w:line="276" w:lineRule="auto"/>
        <w:rPr>
          <w:rFonts w:ascii="Times New Roman" w:eastAsia="Times New Roman" w:hAnsi="Times New Roman" w:cs="Times New Roman"/>
          <w:b/>
          <w:bCs/>
          <w:i/>
          <w:color w:val="002060"/>
          <w:sz w:val="24"/>
          <w:szCs w:val="24"/>
          <w:lang w:eastAsia="bg-BG"/>
        </w:rPr>
      </w:pPr>
      <w:r w:rsidRPr="004406C1">
        <w:rPr>
          <w:rFonts w:ascii="Times New Roman" w:eastAsia="Times New Roman" w:hAnsi="Times New Roman" w:cs="Times New Roman"/>
          <w:b/>
          <w:bCs/>
          <w:i/>
          <w:color w:val="002060"/>
          <w:sz w:val="24"/>
          <w:szCs w:val="24"/>
          <w:lang w:eastAsia="bg-BG"/>
        </w:rPr>
        <w:lastRenderedPageBreak/>
        <w:t xml:space="preserve">Таблица </w:t>
      </w:r>
      <w:r w:rsidRPr="004406C1">
        <w:rPr>
          <w:rFonts w:ascii="Times New Roman" w:eastAsia="Times New Roman" w:hAnsi="Times New Roman" w:cs="Times New Roman"/>
          <w:b/>
          <w:bCs/>
          <w:i/>
          <w:color w:val="002060"/>
          <w:sz w:val="24"/>
          <w:szCs w:val="24"/>
          <w:lang w:eastAsia="bg-BG"/>
        </w:rPr>
        <w:fldChar w:fldCharType="begin"/>
      </w:r>
      <w:r w:rsidRPr="004406C1">
        <w:rPr>
          <w:rFonts w:ascii="Times New Roman" w:eastAsia="Times New Roman" w:hAnsi="Times New Roman" w:cs="Times New Roman"/>
          <w:b/>
          <w:bCs/>
          <w:i/>
          <w:color w:val="002060"/>
          <w:sz w:val="24"/>
          <w:szCs w:val="24"/>
          <w:lang w:eastAsia="bg-BG"/>
        </w:rPr>
        <w:instrText xml:space="preserve"> SEQ Таблица \* ARABIC </w:instrText>
      </w:r>
      <w:r w:rsidRPr="004406C1">
        <w:rPr>
          <w:rFonts w:ascii="Times New Roman" w:eastAsia="Times New Roman" w:hAnsi="Times New Roman" w:cs="Times New Roman"/>
          <w:b/>
          <w:bCs/>
          <w:i/>
          <w:color w:val="002060"/>
          <w:sz w:val="24"/>
          <w:szCs w:val="24"/>
          <w:lang w:eastAsia="bg-BG"/>
        </w:rPr>
        <w:fldChar w:fldCharType="separate"/>
      </w:r>
      <w:r w:rsidRPr="004406C1">
        <w:rPr>
          <w:rFonts w:ascii="Times New Roman" w:eastAsia="Times New Roman" w:hAnsi="Times New Roman" w:cs="Times New Roman"/>
          <w:b/>
          <w:bCs/>
          <w:i/>
          <w:noProof/>
          <w:color w:val="002060"/>
          <w:sz w:val="24"/>
          <w:szCs w:val="24"/>
          <w:lang w:eastAsia="bg-BG"/>
        </w:rPr>
        <w:t>2</w:t>
      </w:r>
      <w:r w:rsidRPr="004406C1">
        <w:rPr>
          <w:rFonts w:ascii="Times New Roman" w:eastAsia="Times New Roman" w:hAnsi="Times New Roman" w:cs="Times New Roman"/>
          <w:b/>
          <w:bCs/>
          <w:i/>
          <w:color w:val="002060"/>
          <w:sz w:val="24"/>
          <w:szCs w:val="24"/>
          <w:lang w:eastAsia="bg-BG"/>
        </w:rPr>
        <w:fldChar w:fldCharType="end"/>
      </w:r>
    </w:p>
    <w:tbl>
      <w:tblPr>
        <w:tblStyle w:val="TableGrid"/>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firstRow="1" w:lastRow="0" w:firstColumn="1" w:lastColumn="0" w:noHBand="0" w:noVBand="1"/>
      </w:tblPr>
      <w:tblGrid>
        <w:gridCol w:w="2525"/>
        <w:gridCol w:w="3274"/>
        <w:gridCol w:w="1489"/>
        <w:gridCol w:w="1924"/>
      </w:tblGrid>
      <w:tr w:rsidR="004406C1" w:rsidRPr="004406C1" w14:paraId="6ECE3731" w14:textId="77777777" w:rsidTr="004406C1">
        <w:trPr>
          <w:tblHeader/>
        </w:trPr>
        <w:tc>
          <w:tcPr>
            <w:tcW w:w="2679" w:type="dxa"/>
            <w:shd w:val="clear" w:color="auto" w:fill="C1EDFC"/>
          </w:tcPr>
          <w:p w14:paraId="6C90DEF7"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Име на проекта</w:t>
            </w:r>
          </w:p>
        </w:tc>
        <w:tc>
          <w:tcPr>
            <w:tcW w:w="3543" w:type="dxa"/>
            <w:shd w:val="clear" w:color="auto" w:fill="C1EDFC"/>
          </w:tcPr>
          <w:p w14:paraId="0CC69542"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Цел</w:t>
            </w:r>
          </w:p>
        </w:tc>
        <w:tc>
          <w:tcPr>
            <w:tcW w:w="1560" w:type="dxa"/>
            <w:shd w:val="clear" w:color="auto" w:fill="C1EDFC"/>
          </w:tcPr>
          <w:p w14:paraId="3958AB44"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 xml:space="preserve">Срок </w:t>
            </w:r>
          </w:p>
        </w:tc>
        <w:tc>
          <w:tcPr>
            <w:tcW w:w="1984" w:type="dxa"/>
            <w:shd w:val="clear" w:color="auto" w:fill="C1EDFC"/>
          </w:tcPr>
          <w:p w14:paraId="19AF2294"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Забележка</w:t>
            </w:r>
          </w:p>
        </w:tc>
      </w:tr>
      <w:tr w:rsidR="004406C1" w:rsidRPr="004406C1" w14:paraId="4A3AF92A" w14:textId="77777777" w:rsidTr="00F75025">
        <w:tc>
          <w:tcPr>
            <w:tcW w:w="2679" w:type="dxa"/>
          </w:tcPr>
          <w:p w14:paraId="7828522D"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Възстановяване местните фолклорни традиции, обичаи, занаяти, кухня</w:t>
            </w:r>
          </w:p>
        </w:tc>
        <w:tc>
          <w:tcPr>
            <w:tcW w:w="3543" w:type="dxa"/>
          </w:tcPr>
          <w:p w14:paraId="3DE58075"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Съхраняване на местните традиции, историческото наследство и туристическия ресурс; Обучение и подготовка на заинтересовани за приложение в туристическия бизнес</w:t>
            </w:r>
          </w:p>
          <w:p w14:paraId="287DE8F0" w14:textId="77777777" w:rsidR="004406C1" w:rsidRPr="004406C1" w:rsidRDefault="004406C1" w:rsidP="004406C1">
            <w:pPr>
              <w:tabs>
                <w:tab w:val="left" w:pos="284"/>
              </w:tabs>
              <w:spacing w:before="120" w:after="0" w:line="240" w:lineRule="auto"/>
              <w:jc w:val="both"/>
              <w:rPr>
                <w:rFonts w:ascii="Times New Roman" w:hAnsi="Times New Roman" w:cs="Times New Roman"/>
              </w:rPr>
            </w:pPr>
          </w:p>
        </w:tc>
        <w:tc>
          <w:tcPr>
            <w:tcW w:w="1560" w:type="dxa"/>
          </w:tcPr>
          <w:p w14:paraId="015E1044"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2-4 година от ПУ</w:t>
            </w:r>
          </w:p>
        </w:tc>
        <w:tc>
          <w:tcPr>
            <w:tcW w:w="1984" w:type="dxa"/>
          </w:tcPr>
          <w:p w14:paraId="10A2A259"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от Община Иваново в партньорство на ДПП</w:t>
            </w:r>
          </w:p>
        </w:tc>
      </w:tr>
      <w:tr w:rsidR="004406C1" w:rsidRPr="004406C1" w14:paraId="0FCEA739" w14:textId="77777777" w:rsidTr="00F75025">
        <w:tc>
          <w:tcPr>
            <w:tcW w:w="2679" w:type="dxa"/>
          </w:tcPr>
          <w:p w14:paraId="53759484"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Подготовка и предложение за включване на ПП ”Русенски Лом” в Листата на обектите за природното наследство на Конвенцията за културно и природни наследство</w:t>
            </w:r>
          </w:p>
        </w:tc>
        <w:tc>
          <w:tcPr>
            <w:tcW w:w="3543" w:type="dxa"/>
          </w:tcPr>
          <w:p w14:paraId="60CF5C6D"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Включване в Листата на обектите за природното наследство на Конвенцията за културно и природно наследство</w:t>
            </w:r>
          </w:p>
        </w:tc>
        <w:tc>
          <w:tcPr>
            <w:tcW w:w="1560" w:type="dxa"/>
          </w:tcPr>
          <w:p w14:paraId="0E199E96"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2-3 г от ПУ</w:t>
            </w:r>
          </w:p>
        </w:tc>
        <w:tc>
          <w:tcPr>
            <w:tcW w:w="1984" w:type="dxa"/>
          </w:tcPr>
          <w:p w14:paraId="07E5A3EE"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Внесено чрез МОСВ от ДППРЛ</w:t>
            </w:r>
          </w:p>
        </w:tc>
      </w:tr>
      <w:tr w:rsidR="004406C1" w:rsidRPr="004406C1" w14:paraId="6193DC5D" w14:textId="77777777" w:rsidTr="00F75025">
        <w:tc>
          <w:tcPr>
            <w:tcW w:w="2679" w:type="dxa"/>
          </w:tcPr>
          <w:p w14:paraId="05F1ED4F"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Изготвяне на Генерална устройствена схема със специфични нравила и нормативи за устойчиво развитие на културната, социално-икономическата и природната среда на Парка.</w:t>
            </w:r>
          </w:p>
        </w:tc>
        <w:tc>
          <w:tcPr>
            <w:tcW w:w="3543" w:type="dxa"/>
          </w:tcPr>
          <w:p w14:paraId="2D299AA2"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Устойчиво развитие на културната, социално-икономическата и природната среда на Парка.</w:t>
            </w:r>
          </w:p>
        </w:tc>
        <w:tc>
          <w:tcPr>
            <w:tcW w:w="1560" w:type="dxa"/>
          </w:tcPr>
          <w:p w14:paraId="301E15C4"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2-4 година на ПУ</w:t>
            </w:r>
          </w:p>
        </w:tc>
        <w:tc>
          <w:tcPr>
            <w:tcW w:w="1984" w:type="dxa"/>
          </w:tcPr>
          <w:p w14:paraId="0D35BCAC"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Не изпълнен</w:t>
            </w:r>
          </w:p>
        </w:tc>
      </w:tr>
      <w:tr w:rsidR="004406C1" w:rsidRPr="004406C1" w14:paraId="4CE6D2FC" w14:textId="77777777" w:rsidTr="00F75025">
        <w:tc>
          <w:tcPr>
            <w:tcW w:w="2679" w:type="dxa"/>
          </w:tcPr>
          <w:p w14:paraId="0079B960"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Институционално развитие на управленските функции на Дирекцията на ПП “Русенски Лом”</w:t>
            </w:r>
          </w:p>
        </w:tc>
        <w:tc>
          <w:tcPr>
            <w:tcW w:w="3543" w:type="dxa"/>
          </w:tcPr>
          <w:p w14:paraId="58C94654"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Подобряване нивото на стопанисване и охрана, чрез съвместяване от Дирекцията на функции по охраната и договаряне на поддържащи и възстановителни дейности в горите и земите от горския фонд и земеделските земи. Поемане на отговорности за дейностите и охраната на макросредата на паметниците на КИН</w:t>
            </w:r>
          </w:p>
        </w:tc>
        <w:tc>
          <w:tcPr>
            <w:tcW w:w="1560" w:type="dxa"/>
          </w:tcPr>
          <w:p w14:paraId="3C9BF609"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1-2 год.  от ПУ</w:t>
            </w:r>
          </w:p>
        </w:tc>
        <w:tc>
          <w:tcPr>
            <w:tcW w:w="1984" w:type="dxa"/>
          </w:tcPr>
          <w:p w14:paraId="463A7D54"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Не изпълнен, поради липса на средства и законодателство</w:t>
            </w:r>
          </w:p>
        </w:tc>
      </w:tr>
      <w:tr w:rsidR="004406C1" w:rsidRPr="004406C1" w14:paraId="639AAB13" w14:textId="77777777" w:rsidTr="00F75025">
        <w:tc>
          <w:tcPr>
            <w:tcW w:w="2679" w:type="dxa"/>
          </w:tcPr>
          <w:p w14:paraId="4E38F4B9"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Обучение и материално-техническо обезпечаване /МТО/ на специализирана охрана за защитената територия и обектите на КИН в ПП “Русенски Лом”</w:t>
            </w:r>
          </w:p>
        </w:tc>
        <w:tc>
          <w:tcPr>
            <w:tcW w:w="3543" w:type="dxa"/>
          </w:tcPr>
          <w:p w14:paraId="7A113B9D"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Подготовка на персонал отговарящ на комплексни изисквания за действия и познания за биологичното разнообразие на Парка, поддържащи и възстановителни дейности в гори, земеделски земи и обекти на КИН</w:t>
            </w:r>
          </w:p>
        </w:tc>
        <w:tc>
          <w:tcPr>
            <w:tcW w:w="1560" w:type="dxa"/>
          </w:tcPr>
          <w:p w14:paraId="0228F125"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1-ва год. От ПУ</w:t>
            </w:r>
          </w:p>
        </w:tc>
        <w:tc>
          <w:tcPr>
            <w:tcW w:w="1984" w:type="dxa"/>
          </w:tcPr>
          <w:p w14:paraId="77B7DCB3"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Не изпълнен, поради липса на средства и създадени условия от ИАГ</w:t>
            </w:r>
          </w:p>
        </w:tc>
      </w:tr>
      <w:tr w:rsidR="004406C1" w:rsidRPr="004406C1" w14:paraId="0CA38D82" w14:textId="77777777" w:rsidTr="00F75025">
        <w:tc>
          <w:tcPr>
            <w:tcW w:w="2679" w:type="dxa"/>
          </w:tcPr>
          <w:p w14:paraId="3FA1E5F9"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Разработване на стратегия за връзки на ДПП “Русенски Лом” с обществеността</w:t>
            </w:r>
          </w:p>
        </w:tc>
        <w:tc>
          <w:tcPr>
            <w:tcW w:w="3543" w:type="dxa"/>
          </w:tcPr>
          <w:p w14:paraId="410054C7"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Информираност на обществеността за ПП “Русенски Лом”.</w:t>
            </w:r>
          </w:p>
          <w:p w14:paraId="44C12F88"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Подпомагане на реализиращите Плана за управление в приспособяването и адаптирането на резултатите към заинтересованите</w:t>
            </w:r>
          </w:p>
          <w:p w14:paraId="42495B0F"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Поддържане на постоянни връзки с медиите за търсене на пътища за общуване с различни целеви групи, включващи работни срещи с журналисти, анкети и др.</w:t>
            </w:r>
          </w:p>
        </w:tc>
        <w:tc>
          <w:tcPr>
            <w:tcW w:w="1560" w:type="dxa"/>
          </w:tcPr>
          <w:p w14:paraId="13372272"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1-ва год. От ПУ</w:t>
            </w:r>
          </w:p>
        </w:tc>
        <w:tc>
          <w:tcPr>
            <w:tcW w:w="1984" w:type="dxa"/>
          </w:tcPr>
          <w:p w14:paraId="45313AA4"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Не изпълнена поради липса на средства</w:t>
            </w:r>
          </w:p>
        </w:tc>
      </w:tr>
      <w:tr w:rsidR="004406C1" w:rsidRPr="004406C1" w14:paraId="01650B5E" w14:textId="77777777" w:rsidTr="00F75025">
        <w:tc>
          <w:tcPr>
            <w:tcW w:w="2679" w:type="dxa"/>
          </w:tcPr>
          <w:p w14:paraId="7978653A"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Печатни агитационни и рекламни издания за ПП “Русенски Лом”</w:t>
            </w:r>
          </w:p>
        </w:tc>
        <w:tc>
          <w:tcPr>
            <w:tcW w:w="3543" w:type="dxa"/>
          </w:tcPr>
          <w:p w14:paraId="1AD05A55"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Да планира вида на изданията и тяхното съдържание</w:t>
            </w:r>
          </w:p>
        </w:tc>
        <w:tc>
          <w:tcPr>
            <w:tcW w:w="1560" w:type="dxa"/>
          </w:tcPr>
          <w:p w14:paraId="462636E3"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1-10 г от ПУ</w:t>
            </w:r>
          </w:p>
        </w:tc>
        <w:tc>
          <w:tcPr>
            <w:tcW w:w="1984" w:type="dxa"/>
          </w:tcPr>
          <w:p w14:paraId="43146B4C"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Издадени рекламни и образователни материали</w:t>
            </w:r>
          </w:p>
        </w:tc>
      </w:tr>
      <w:tr w:rsidR="004406C1" w:rsidRPr="004406C1" w14:paraId="4632FE70" w14:textId="77777777" w:rsidTr="00F75025">
        <w:tc>
          <w:tcPr>
            <w:tcW w:w="2679" w:type="dxa"/>
          </w:tcPr>
          <w:p w14:paraId="1C71D6F0"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lastRenderedPageBreak/>
              <w:t>Интернет сайт за ПП “Русенски Лом”</w:t>
            </w:r>
          </w:p>
        </w:tc>
        <w:tc>
          <w:tcPr>
            <w:tcW w:w="3543" w:type="dxa"/>
          </w:tcPr>
          <w:p w14:paraId="564F7B19"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Информира за дейности и събития свързани с парка Служи за постоянна обратна връзка</w:t>
            </w:r>
          </w:p>
          <w:p w14:paraId="42323F1E"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w:t>
            </w:r>
            <w:r w:rsidRPr="004406C1">
              <w:rPr>
                <w:rFonts w:ascii="Times New Roman" w:hAnsi="Times New Roman" w:cs="Times New Roman"/>
                <w:bCs/>
              </w:rPr>
              <w:tab/>
              <w:t xml:space="preserve"> Дава възможност за вписване на мнения и въпроси от страна на потребителите, както и за протичане на дискусия между потребителите</w:t>
            </w:r>
          </w:p>
        </w:tc>
        <w:tc>
          <w:tcPr>
            <w:tcW w:w="1560" w:type="dxa"/>
          </w:tcPr>
          <w:p w14:paraId="1CAC3991"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1-ва година от ПУ</w:t>
            </w:r>
          </w:p>
        </w:tc>
        <w:tc>
          <w:tcPr>
            <w:tcW w:w="1984" w:type="dxa"/>
          </w:tcPr>
          <w:p w14:paraId="16293716" w14:textId="77777777" w:rsidR="004406C1" w:rsidRPr="004406C1" w:rsidRDefault="004406C1" w:rsidP="004406C1">
            <w:pPr>
              <w:tabs>
                <w:tab w:val="left" w:pos="284"/>
              </w:tabs>
              <w:spacing w:before="120" w:after="0" w:line="240" w:lineRule="auto"/>
              <w:jc w:val="both"/>
              <w:rPr>
                <w:rFonts w:ascii="Times New Roman" w:hAnsi="Times New Roman" w:cs="Times New Roman"/>
                <w:lang w:val="en-US"/>
              </w:rPr>
            </w:pPr>
            <w:r w:rsidRPr="004406C1">
              <w:rPr>
                <w:rFonts w:ascii="Times New Roman" w:hAnsi="Times New Roman" w:cs="Times New Roman"/>
              </w:rPr>
              <w:t xml:space="preserve">Изпълнен от КПНПРЛ </w:t>
            </w:r>
            <w:hyperlink r:id="rId8" w:history="1">
              <w:r w:rsidRPr="004406C1">
                <w:rPr>
                  <w:rFonts w:ascii="Times New Roman" w:hAnsi="Times New Roman" w:cs="Times New Roman"/>
                  <w:color w:val="0000FF"/>
                  <w:u w:val="single"/>
                  <w:lang w:val="en-US"/>
                </w:rPr>
                <w:t>www.lomea.org</w:t>
              </w:r>
            </w:hyperlink>
          </w:p>
        </w:tc>
      </w:tr>
      <w:tr w:rsidR="004406C1" w:rsidRPr="004406C1" w14:paraId="7D39D023" w14:textId="77777777" w:rsidTr="00F75025">
        <w:tc>
          <w:tcPr>
            <w:tcW w:w="2679" w:type="dxa"/>
          </w:tcPr>
          <w:p w14:paraId="2D57F86A"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Обучение за разработване на екологични проекти, отговарящи на изискванията на национални и международни програми за финансиране и изпълнение</w:t>
            </w:r>
          </w:p>
        </w:tc>
        <w:tc>
          <w:tcPr>
            <w:tcW w:w="3543" w:type="dxa"/>
          </w:tcPr>
          <w:p w14:paraId="22E1B94D" w14:textId="77777777" w:rsidR="004406C1" w:rsidRPr="004406C1" w:rsidRDefault="004406C1" w:rsidP="004406C1">
            <w:pPr>
              <w:tabs>
                <w:tab w:val="left" w:pos="284"/>
              </w:tabs>
              <w:spacing w:before="120" w:after="0" w:line="240" w:lineRule="auto"/>
              <w:jc w:val="both"/>
              <w:rPr>
                <w:rFonts w:ascii="Times New Roman" w:hAnsi="Times New Roman" w:cs="Times New Roman"/>
                <w:bCs/>
                <w:lang w:val="en-US"/>
              </w:rPr>
            </w:pPr>
            <w:r w:rsidRPr="004406C1">
              <w:rPr>
                <w:rFonts w:ascii="Times New Roman" w:hAnsi="Times New Roman" w:cs="Times New Roman"/>
                <w:bCs/>
              </w:rPr>
              <w:t>Осъществяване на дейностите по Плана за управление и ангажиране на населението в неговата реализация</w:t>
            </w:r>
            <w:r w:rsidRPr="004406C1">
              <w:rPr>
                <w:rFonts w:ascii="Times New Roman" w:hAnsi="Times New Roman" w:cs="Times New Roman"/>
                <w:bCs/>
                <w:lang w:val="en-US"/>
              </w:rPr>
              <w:t>; Подпомагане на инициативи на частните собственици за генериране на приходи с положителен ефект за парка</w:t>
            </w:r>
          </w:p>
        </w:tc>
        <w:tc>
          <w:tcPr>
            <w:tcW w:w="1560" w:type="dxa"/>
          </w:tcPr>
          <w:p w14:paraId="488E7AB1"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lang w:val="en-US"/>
              </w:rPr>
              <w:t xml:space="preserve">1-10 </w:t>
            </w:r>
            <w:r w:rsidRPr="004406C1">
              <w:rPr>
                <w:rFonts w:ascii="Times New Roman" w:hAnsi="Times New Roman" w:cs="Times New Roman"/>
              </w:rPr>
              <w:t>год.</w:t>
            </w:r>
          </w:p>
        </w:tc>
        <w:tc>
          <w:tcPr>
            <w:tcW w:w="1984" w:type="dxa"/>
          </w:tcPr>
          <w:p w14:paraId="1D05A93A"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 xml:space="preserve">Обучения се провеждат периодично </w:t>
            </w:r>
          </w:p>
        </w:tc>
      </w:tr>
      <w:tr w:rsidR="004406C1" w:rsidRPr="004406C1" w14:paraId="2EC5FBCA" w14:textId="77777777" w:rsidTr="00F75025">
        <w:tc>
          <w:tcPr>
            <w:tcW w:w="2679" w:type="dxa"/>
          </w:tcPr>
          <w:p w14:paraId="2DF2C627"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Русенски младежки природозащитен център</w:t>
            </w:r>
          </w:p>
        </w:tc>
        <w:tc>
          <w:tcPr>
            <w:tcW w:w="3543" w:type="dxa"/>
          </w:tcPr>
          <w:p w14:paraId="55A88E53"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Обединяване</w:t>
            </w:r>
            <w:r w:rsidRPr="004406C1">
              <w:rPr>
                <w:rFonts w:ascii="Times New Roman" w:hAnsi="Times New Roman" w:cs="Times New Roman"/>
                <w:bCs/>
              </w:rPr>
              <w:tab/>
              <w:t>на интересите и еко-образователни дейности на Еко-клубовете в гр. Русе и други природозащитници.</w:t>
            </w:r>
          </w:p>
        </w:tc>
        <w:tc>
          <w:tcPr>
            <w:tcW w:w="1560" w:type="dxa"/>
          </w:tcPr>
          <w:p w14:paraId="3E68DCEB"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1-ва година от ПУ</w:t>
            </w:r>
          </w:p>
        </w:tc>
        <w:tc>
          <w:tcPr>
            <w:tcW w:w="1984" w:type="dxa"/>
          </w:tcPr>
          <w:p w14:paraId="57F00A3F"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с изграждане на СТУДИО ЛОМЕЯ</w:t>
            </w:r>
          </w:p>
        </w:tc>
      </w:tr>
      <w:tr w:rsidR="004406C1" w:rsidRPr="004406C1" w14:paraId="59B4112D" w14:textId="77777777" w:rsidTr="00F75025">
        <w:tc>
          <w:tcPr>
            <w:tcW w:w="2679" w:type="dxa"/>
          </w:tcPr>
          <w:p w14:paraId="7C59333F"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Познания за националните и природни паркове в България</w:t>
            </w:r>
          </w:p>
        </w:tc>
        <w:tc>
          <w:tcPr>
            <w:tcW w:w="3543" w:type="dxa"/>
          </w:tcPr>
          <w:p w14:paraId="050FE0F1"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Провеждане на съвместни екологични образователни програми и запознаване на подрастващите с другите паркове</w:t>
            </w:r>
          </w:p>
        </w:tc>
        <w:tc>
          <w:tcPr>
            <w:tcW w:w="1560" w:type="dxa"/>
          </w:tcPr>
          <w:p w14:paraId="4D352423"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1-10 год. На УП</w:t>
            </w:r>
          </w:p>
        </w:tc>
        <w:tc>
          <w:tcPr>
            <w:tcW w:w="1984" w:type="dxa"/>
          </w:tcPr>
          <w:p w14:paraId="0AB84176"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Провежда се периодично</w:t>
            </w:r>
          </w:p>
        </w:tc>
      </w:tr>
      <w:tr w:rsidR="004406C1" w:rsidRPr="004406C1" w14:paraId="3BAC9719" w14:textId="77777777" w:rsidTr="00F75025">
        <w:tc>
          <w:tcPr>
            <w:tcW w:w="2679" w:type="dxa"/>
          </w:tcPr>
          <w:p w14:paraId="6C03C5DC"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Повишаване на екологичната култура и знанията за Парка на подрастващите</w:t>
            </w:r>
          </w:p>
        </w:tc>
        <w:tc>
          <w:tcPr>
            <w:tcW w:w="3543" w:type="dxa"/>
          </w:tcPr>
          <w:p w14:paraId="67CA72F1"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Повишаване екологичната култура и знанията за Парка</w:t>
            </w:r>
          </w:p>
        </w:tc>
        <w:tc>
          <w:tcPr>
            <w:tcW w:w="1560" w:type="dxa"/>
          </w:tcPr>
          <w:p w14:paraId="5CA888A7"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1-10 год.</w:t>
            </w:r>
          </w:p>
        </w:tc>
        <w:tc>
          <w:tcPr>
            <w:tcW w:w="1984" w:type="dxa"/>
          </w:tcPr>
          <w:p w14:paraId="488F473C"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ДПП РЛ постоянно работи с ученици от трите общини</w:t>
            </w:r>
          </w:p>
        </w:tc>
      </w:tr>
      <w:tr w:rsidR="004406C1" w:rsidRPr="004406C1" w14:paraId="43E3FA51" w14:textId="77777777" w:rsidTr="00F75025">
        <w:tc>
          <w:tcPr>
            <w:tcW w:w="2679" w:type="dxa"/>
          </w:tcPr>
          <w:p w14:paraId="672D6CCD"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Обучение на заетите в обслужването на селски и екотуризъм в приемната зона на ПП Русенски Лом</w:t>
            </w:r>
          </w:p>
        </w:tc>
        <w:tc>
          <w:tcPr>
            <w:tcW w:w="3543" w:type="dxa"/>
          </w:tcPr>
          <w:p w14:paraId="54B3E2B1"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Запознаване на желаещите с изискванията за интерпретиране на обекти, факти и явления в областта на природното и културно наследство, с оглед привличане на туристически интереси.</w:t>
            </w:r>
          </w:p>
        </w:tc>
        <w:tc>
          <w:tcPr>
            <w:tcW w:w="1560" w:type="dxa"/>
          </w:tcPr>
          <w:p w14:paraId="140C8190"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1-10 год.</w:t>
            </w:r>
          </w:p>
        </w:tc>
        <w:tc>
          <w:tcPr>
            <w:tcW w:w="1984" w:type="dxa"/>
          </w:tcPr>
          <w:p w14:paraId="3ED31BF2"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ДППРЛ периодично организира провеждане на обучения по проекти</w:t>
            </w:r>
          </w:p>
        </w:tc>
      </w:tr>
      <w:tr w:rsidR="004406C1" w:rsidRPr="004406C1" w14:paraId="35B72DBF" w14:textId="77777777" w:rsidTr="00F75025">
        <w:tc>
          <w:tcPr>
            <w:tcW w:w="2679" w:type="dxa"/>
          </w:tcPr>
          <w:p w14:paraId="1C06C261"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Разработване на моделни бизнес-планове за отделни домакинства от селищата в прилежащите територии на Парка.</w:t>
            </w:r>
          </w:p>
        </w:tc>
        <w:tc>
          <w:tcPr>
            <w:tcW w:w="3543" w:type="dxa"/>
          </w:tcPr>
          <w:p w14:paraId="4A5BCB9E"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Подпомагане на желаещите в правилното ориентиране в бизнес-средата и възможностите за финансови постъпления в резултат на близостта с Парка</w:t>
            </w:r>
          </w:p>
        </w:tc>
        <w:tc>
          <w:tcPr>
            <w:tcW w:w="1560" w:type="dxa"/>
          </w:tcPr>
          <w:p w14:paraId="3E9F5812"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2-4 та год. От ПУ</w:t>
            </w:r>
          </w:p>
        </w:tc>
        <w:tc>
          <w:tcPr>
            <w:tcW w:w="1984" w:type="dxa"/>
          </w:tcPr>
          <w:p w14:paraId="0202850E"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 xml:space="preserve">ДППРЛ и </w:t>
            </w:r>
            <w:r w:rsidRPr="004406C1">
              <w:rPr>
                <w:rFonts w:ascii="Times New Roman" w:hAnsi="Times New Roman" w:cs="Times New Roman"/>
                <w:lang w:val="en-US"/>
              </w:rPr>
              <w:t>WWF-DCP</w:t>
            </w:r>
            <w:r w:rsidRPr="004406C1">
              <w:rPr>
                <w:rFonts w:ascii="Times New Roman" w:hAnsi="Times New Roman" w:cs="Times New Roman"/>
              </w:rPr>
              <w:t xml:space="preserve"> организираха и подпомогнаха изготвяне на 2 бизнес плана – за рибно стопанство и за млад земеделец</w:t>
            </w:r>
          </w:p>
        </w:tc>
      </w:tr>
      <w:tr w:rsidR="004406C1" w:rsidRPr="004406C1" w14:paraId="1AEE5308" w14:textId="77777777" w:rsidTr="00F75025">
        <w:tc>
          <w:tcPr>
            <w:tcW w:w="2679" w:type="dxa"/>
          </w:tcPr>
          <w:p w14:paraId="4F62D30D"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Курс за обучение на водачи за ПП Русенски Лом</w:t>
            </w:r>
          </w:p>
        </w:tc>
        <w:tc>
          <w:tcPr>
            <w:tcW w:w="3543" w:type="dxa"/>
          </w:tcPr>
          <w:p w14:paraId="1D478253"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Да се подготвят кадри от ДПП, туроператорски фирми, местни жители и членове на НПО за водачи на групи по интереси.</w:t>
            </w:r>
          </w:p>
          <w:p w14:paraId="5B5F7381"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Да придобият умения на основата на познания за биоразнообразието, културно-историческото наследство, ландшафта да представят пред посетителите по най-полезен и приятен начин ресурсите на защитената територия.</w:t>
            </w:r>
          </w:p>
        </w:tc>
        <w:tc>
          <w:tcPr>
            <w:tcW w:w="1560" w:type="dxa"/>
          </w:tcPr>
          <w:p w14:paraId="77DF1565"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1-9 год. на ПУ</w:t>
            </w:r>
          </w:p>
        </w:tc>
        <w:tc>
          <w:tcPr>
            <w:tcW w:w="1984" w:type="dxa"/>
          </w:tcPr>
          <w:p w14:paraId="4444B55C"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ДПП РЛ през различните години е организирало провеждането на 4 обучение за водачи</w:t>
            </w:r>
          </w:p>
        </w:tc>
      </w:tr>
      <w:tr w:rsidR="004406C1" w:rsidRPr="004406C1" w14:paraId="7A59DE9F" w14:textId="77777777" w:rsidTr="00F75025">
        <w:tc>
          <w:tcPr>
            <w:tcW w:w="2679" w:type="dxa"/>
          </w:tcPr>
          <w:p w14:paraId="43F40DC2"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Организиране на воден маршрут по р. Черни Лом</w:t>
            </w:r>
          </w:p>
        </w:tc>
        <w:tc>
          <w:tcPr>
            <w:tcW w:w="3543" w:type="dxa"/>
          </w:tcPr>
          <w:p w14:paraId="04C099A1"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 xml:space="preserve">Определяне на участък, начин на адаптиране, правила за ползване и безопасност на участниците, </w:t>
            </w:r>
            <w:r w:rsidRPr="004406C1">
              <w:rPr>
                <w:rFonts w:ascii="Times New Roman" w:hAnsi="Times New Roman" w:cs="Times New Roman"/>
                <w:bCs/>
              </w:rPr>
              <w:lastRenderedPageBreak/>
              <w:t>свързване с други форми за приключенски туризъм</w:t>
            </w:r>
          </w:p>
        </w:tc>
        <w:tc>
          <w:tcPr>
            <w:tcW w:w="1560" w:type="dxa"/>
          </w:tcPr>
          <w:p w14:paraId="6BD27A45"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lastRenderedPageBreak/>
              <w:t>1-2 год. От ПУ</w:t>
            </w:r>
          </w:p>
        </w:tc>
        <w:tc>
          <w:tcPr>
            <w:tcW w:w="1984" w:type="dxa"/>
          </w:tcPr>
          <w:p w14:paraId="04A99F88"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от ДПП и Община Иваново</w:t>
            </w:r>
          </w:p>
        </w:tc>
      </w:tr>
      <w:tr w:rsidR="004406C1" w:rsidRPr="004406C1" w14:paraId="2EA80E8E" w14:textId="77777777" w:rsidTr="00F75025">
        <w:tc>
          <w:tcPr>
            <w:tcW w:w="2679" w:type="dxa"/>
          </w:tcPr>
          <w:p w14:paraId="64BE7F22"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Разработване на Бизнес-план за дейността на ДПП ”Русенски Лом”</w:t>
            </w:r>
          </w:p>
        </w:tc>
        <w:tc>
          <w:tcPr>
            <w:tcW w:w="3543" w:type="dxa"/>
          </w:tcPr>
          <w:p w14:paraId="7B20217A"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Планиране дейността на Дирекцията в сферата на бизнеса свързан с развитие на екотуризма, културния туризъм, услугите, рекламата и популяризиране на природозащитните идеи на защитената територия</w:t>
            </w:r>
          </w:p>
        </w:tc>
        <w:tc>
          <w:tcPr>
            <w:tcW w:w="1560" w:type="dxa"/>
          </w:tcPr>
          <w:p w14:paraId="1AB13544"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2-3 год. От ПУ</w:t>
            </w:r>
          </w:p>
        </w:tc>
        <w:tc>
          <w:tcPr>
            <w:tcW w:w="1984" w:type="dxa"/>
          </w:tcPr>
          <w:p w14:paraId="1B553391"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Изпълнен от ДППРЛ</w:t>
            </w:r>
          </w:p>
        </w:tc>
      </w:tr>
      <w:tr w:rsidR="004406C1" w:rsidRPr="004406C1" w14:paraId="53F6887F" w14:textId="77777777" w:rsidTr="00F75025">
        <w:tc>
          <w:tcPr>
            <w:tcW w:w="2679" w:type="dxa"/>
          </w:tcPr>
          <w:p w14:paraId="00431F01"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Мониторинг на конфликтите</w:t>
            </w:r>
          </w:p>
        </w:tc>
        <w:tc>
          <w:tcPr>
            <w:tcW w:w="3543" w:type="dxa"/>
          </w:tcPr>
          <w:p w14:paraId="2A090C6E"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Наблюдение и регистриране на конфликти на интереси на собственици, ползватели, нарушения на режимите;</w:t>
            </w:r>
          </w:p>
          <w:p w14:paraId="382EB21A" w14:textId="77777777" w:rsidR="004406C1" w:rsidRPr="004406C1" w:rsidRDefault="004406C1" w:rsidP="004406C1">
            <w:pPr>
              <w:tabs>
                <w:tab w:val="left" w:pos="284"/>
              </w:tabs>
              <w:spacing w:before="120" w:after="0" w:line="240" w:lineRule="auto"/>
              <w:jc w:val="both"/>
              <w:rPr>
                <w:rFonts w:ascii="Times New Roman" w:hAnsi="Times New Roman" w:cs="Times New Roman"/>
                <w:bCs/>
              </w:rPr>
            </w:pPr>
            <w:r w:rsidRPr="004406C1">
              <w:rPr>
                <w:rFonts w:ascii="Times New Roman" w:hAnsi="Times New Roman" w:cs="Times New Roman"/>
                <w:bCs/>
              </w:rPr>
              <w:t>Мерки за предотвратяване на конфликтите</w:t>
            </w:r>
          </w:p>
        </w:tc>
        <w:tc>
          <w:tcPr>
            <w:tcW w:w="1560" w:type="dxa"/>
          </w:tcPr>
          <w:p w14:paraId="72736503"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 xml:space="preserve">Постоянен </w:t>
            </w:r>
          </w:p>
        </w:tc>
        <w:tc>
          <w:tcPr>
            <w:tcW w:w="1984" w:type="dxa"/>
          </w:tcPr>
          <w:p w14:paraId="4FF70E90" w14:textId="77777777" w:rsidR="004406C1" w:rsidRPr="004406C1" w:rsidRDefault="004406C1" w:rsidP="004406C1">
            <w:pPr>
              <w:tabs>
                <w:tab w:val="left" w:pos="284"/>
              </w:tabs>
              <w:spacing w:before="120" w:after="0" w:line="240" w:lineRule="auto"/>
              <w:jc w:val="both"/>
              <w:rPr>
                <w:rFonts w:ascii="Times New Roman" w:hAnsi="Times New Roman" w:cs="Times New Roman"/>
              </w:rPr>
            </w:pPr>
            <w:r w:rsidRPr="004406C1">
              <w:rPr>
                <w:rFonts w:ascii="Times New Roman" w:hAnsi="Times New Roman" w:cs="Times New Roman"/>
              </w:rPr>
              <w:t>Изпълнява се от всички заинтересовани страни</w:t>
            </w:r>
          </w:p>
        </w:tc>
      </w:tr>
    </w:tbl>
    <w:p w14:paraId="33DF5657"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1A001828"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През периода на действие на Плана за управление, ДПП Русенски Лом е работил с ученици, студенти, производители на земеделска продукция от района на Парка, лица и организации предлагащи туристически услуги, общини, кметства и всички заинтересовани страни, имащи отношение към развитието на Парковата територия както в България, така и в чужбина. </w:t>
      </w:r>
    </w:p>
    <w:p w14:paraId="10AB7420"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Издадени са рекламни и образователни материали и се поддържа интернет сайт.</w:t>
      </w:r>
    </w:p>
    <w:p w14:paraId="1C92AEF1"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424E19AF" w14:textId="77777777" w:rsidR="004406C1" w:rsidRPr="004406C1" w:rsidRDefault="004406C1" w:rsidP="004406C1">
      <w:pPr>
        <w:numPr>
          <w:ilvl w:val="0"/>
          <w:numId w:val="1"/>
        </w:numPr>
        <w:tabs>
          <w:tab w:val="left" w:pos="284"/>
        </w:tabs>
        <w:spacing w:before="120" w:after="0" w:line="288" w:lineRule="auto"/>
        <w:ind w:left="426" w:hanging="357"/>
        <w:jc w:val="both"/>
        <w:outlineLvl w:val="0"/>
        <w:rPr>
          <w:rFonts w:ascii="Times New Roman" w:eastAsia="Times New Roman" w:hAnsi="Times New Roman" w:cs="Times New Roman"/>
          <w:b/>
          <w:i/>
          <w:color w:val="002060"/>
          <w:lang w:eastAsia="bg-BG"/>
        </w:rPr>
      </w:pPr>
      <w:r w:rsidRPr="004406C1">
        <w:rPr>
          <w:rFonts w:ascii="Times New Roman" w:eastAsia="Times New Roman" w:hAnsi="Times New Roman" w:cs="Times New Roman"/>
          <w:b/>
          <w:i/>
          <w:color w:val="002060"/>
          <w:lang w:eastAsia="bg-BG"/>
        </w:rPr>
        <w:t xml:space="preserve"> Практико – приложни изследвания, извършвани на територията на ПП "Русенски Лом"</w:t>
      </w:r>
    </w:p>
    <w:p w14:paraId="493C2903"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В рамките на тези индикативни дейности са оценени изпълнението на различни монито-рингови дейности върху популациите на защитените и застрашените растителни и живо-тински видове. Акцентът е и върху изпълнението на различни научни или практико- при-ложни изследвания и проекти, които са изпълнявани, с цел да се събере аналитична и практическа информация, въз основа на която да се вземат информирани управленски решения, свързани с управлението на популациите на видовете и местообитания. От значение е и анализът, какво е природозащитното състояние на природните местообитания и видове, които са обект на опазване в границите на парка, като част от защитената зона Ломовете, в рамките на националната и Европейска мрежа Натура 2000. Оценката включва още компонентите на ладншафтното разнообразие и степента на поддържане и актуализиране на географската база данни на ПП "Русенски Лом".</w:t>
      </w:r>
    </w:p>
    <w:p w14:paraId="23FE3B26"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2005 г., със средства, предоставени чрез WWF – Германия от DBU, беше изпълнен проект "</w:t>
      </w:r>
      <w:r w:rsidRPr="004406C1">
        <w:rPr>
          <w:rFonts w:ascii="Times New Roman" w:eastAsia="Times New Roman" w:hAnsi="Times New Roman" w:cs="Times New Roman"/>
          <w:i/>
          <w:lang w:eastAsia="bg-BG"/>
        </w:rPr>
        <w:t>Наблюдение на египетския лешояд</w:t>
      </w:r>
      <w:r w:rsidRPr="004406C1">
        <w:rPr>
          <w:rFonts w:ascii="Times New Roman" w:eastAsia="Times New Roman" w:hAnsi="Times New Roman" w:cs="Times New Roman"/>
          <w:lang w:eastAsia="bg-BG"/>
        </w:rPr>
        <w:t>". В рамките на този проект беше поставена камера в гнездо на египетски лешояд и гнездото бе наблюдавано в продължение на 2 години. Проследи се поведението на гнездящата двойка, и през 2010 г. се опръстениха новото поколение египетски лешояди.</w:t>
      </w:r>
      <w:r w:rsidRPr="004406C1">
        <w:rPr>
          <w:rFonts w:ascii="Times New Roman" w:eastAsia="Times New Roman" w:hAnsi="Times New Roman" w:cs="Times New Roman"/>
          <w:highlight w:val="magenta"/>
          <w:lang w:eastAsia="bg-BG"/>
        </w:rPr>
        <w:t xml:space="preserve"> </w:t>
      </w:r>
    </w:p>
    <w:p w14:paraId="6B2FD939"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Беше извършено проучване на гнездовата популация на бухала, един от защитените видове на територията на природния парк.</w:t>
      </w:r>
    </w:p>
    <w:p w14:paraId="25AD574B"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След приемане на Плана за управление, през 2006 г. започна проучване на възможностите за разширение границите на ПП Русенски Лом, финансирано чрез WWF – Германия от DBU. В продължение на 2 години бяха направени подробни обследвания на каньоните на Бели и Черни Лом. Тези изследвания  доказаха наличието на значимо биологично разнообразие и  бе направена оценка от необходимостта за разширение площта на Природния парк. Въз основа на проучванията и оценката беше изготвено предложение за разширение границите, което, чрез Областна администрация, подкрепяща инициативата, беше внесено в МОСВ, през 2008 г.</w:t>
      </w:r>
    </w:p>
    <w:p w14:paraId="05FAAE31"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lastRenderedPageBreak/>
        <w:t xml:space="preserve">През 2006 г. започна проучването и мониторинга на лалугера, един от важните и значими видове в хранителната верига, силно намаляващ през последните години на територията на цялата страна. </w:t>
      </w:r>
    </w:p>
    <w:p w14:paraId="7CF94E63"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val="en-US" w:eastAsia="bg-BG"/>
        </w:rPr>
        <w:t xml:space="preserve">Във връзка с </w:t>
      </w:r>
      <w:r w:rsidRPr="004406C1">
        <w:rPr>
          <w:rFonts w:ascii="Times New Roman" w:eastAsia="Times New Roman" w:hAnsi="Times New Roman" w:cs="Times New Roman"/>
          <w:lang w:eastAsia="bg-BG"/>
        </w:rPr>
        <w:t>мониторинга, по състоянието на горските екосистеми, беше изпълнен проект за установяване на Горите с висока консервационна стойност, за територията на ДДС Дунав – Русе, финансиран по проект на Клуб приятели на природен парк Русенски Лом.</w:t>
      </w:r>
    </w:p>
    <w:p w14:paraId="03411BD6"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Заедно с мониторинга на лалугера и лешояда, през 2007 г. започна системен мониторинг и изследвания на прилепите.</w:t>
      </w:r>
    </w:p>
    <w:p w14:paraId="73D59B8F"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През 2007 г. ПП Русенски Лом, като част от ЗЗ Ломовете, стана пилотна територия за изготвяне на План за управление на Защитените зони по проект, изпълняван от </w:t>
      </w:r>
      <w:r w:rsidRPr="004406C1">
        <w:rPr>
          <w:rFonts w:ascii="Times New Roman" w:eastAsia="Times New Roman" w:hAnsi="Times New Roman" w:cs="Times New Roman"/>
          <w:lang w:val="en-US" w:eastAsia="bg-BG"/>
        </w:rPr>
        <w:t xml:space="preserve">WWF </w:t>
      </w:r>
      <w:r w:rsidRPr="004406C1">
        <w:rPr>
          <w:rFonts w:ascii="Times New Roman" w:eastAsia="Times New Roman" w:hAnsi="Times New Roman" w:cs="Times New Roman"/>
          <w:lang w:eastAsia="bg-BG"/>
        </w:rPr>
        <w:t xml:space="preserve">– </w:t>
      </w:r>
      <w:r w:rsidRPr="004406C1">
        <w:rPr>
          <w:rFonts w:ascii="Times New Roman" w:eastAsia="Times New Roman" w:hAnsi="Times New Roman" w:cs="Times New Roman"/>
          <w:lang w:val="en-US" w:eastAsia="bg-BG"/>
        </w:rPr>
        <w:t xml:space="preserve">DCP </w:t>
      </w:r>
      <w:r w:rsidRPr="004406C1">
        <w:rPr>
          <w:rFonts w:ascii="Times New Roman" w:eastAsia="Times New Roman" w:hAnsi="Times New Roman" w:cs="Times New Roman"/>
          <w:lang w:eastAsia="bg-BG"/>
        </w:rPr>
        <w:t xml:space="preserve">България.  </w:t>
      </w:r>
    </w:p>
    <w:p w14:paraId="64BDAD58"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През 2009 г. за първи път е направено проучване на хранителните останки в гнездата на египетския лешояд в Природния парк и изследване на двете не излюпени яйца. </w:t>
      </w:r>
      <w:r w:rsidRPr="004406C1">
        <w:rPr>
          <w:rFonts w:ascii="Times New Roman" w:eastAsia="Times New Roman" w:hAnsi="Times New Roman" w:cs="Times New Roman"/>
          <w:lang w:eastAsia="bg-BG"/>
        </w:rPr>
        <w:tab/>
      </w:r>
    </w:p>
    <w:p w14:paraId="5BAFE534"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2011 г. бяха поставени сателитни предаватели на млади птици, египетски лешояди и черен щъркел. На един бухал бе поставен радиопредавател. Получените  сигнали от предавателите бяха проследявани до изгубването им. Бухалът е открит мъртъв, вследствие от изгаряне от токов удар до електропровод.</w:t>
      </w:r>
    </w:p>
    <w:p w14:paraId="05F8ECBD"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След установяване на силно намаляване на дневните грабливи птици, през 2013 г., започна проучване на състоянието им. За подпомагане на популациите им бяха монтирани 8 изкуствени гнезда за хищни птици и 50 къщички за пойни птици.</w:t>
      </w:r>
    </w:p>
    <w:p w14:paraId="399EB0E7"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17F56822"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3CA8AE81"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2E3B4FA6"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346B6367"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16D146EE"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759ACA23"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b/>
          <w:i/>
          <w:color w:val="002060"/>
          <w:sz w:val="24"/>
          <w:szCs w:val="24"/>
          <w:lang w:eastAsia="bg-BG"/>
        </w:rPr>
      </w:pPr>
      <w:r w:rsidRPr="004406C1">
        <w:rPr>
          <w:rFonts w:ascii="Times New Roman" w:eastAsia="Times New Roman" w:hAnsi="Times New Roman" w:cs="Times New Roman"/>
          <w:b/>
          <w:i/>
          <w:color w:val="002060"/>
          <w:sz w:val="24"/>
          <w:szCs w:val="24"/>
          <w:lang w:eastAsia="bg-BG"/>
        </w:rPr>
        <w:t>Таблица 3</w:t>
      </w:r>
    </w:p>
    <w:tbl>
      <w:tblPr>
        <w:tblStyle w:val="TableGrid"/>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firstRow="1" w:lastRow="0" w:firstColumn="1" w:lastColumn="0" w:noHBand="0" w:noVBand="1"/>
      </w:tblPr>
      <w:tblGrid>
        <w:gridCol w:w="2093"/>
        <w:gridCol w:w="4215"/>
        <w:gridCol w:w="1132"/>
        <w:gridCol w:w="1772"/>
      </w:tblGrid>
      <w:tr w:rsidR="004406C1" w:rsidRPr="004406C1" w14:paraId="35971C96" w14:textId="77777777" w:rsidTr="004406C1">
        <w:trPr>
          <w:tblHeader/>
        </w:trPr>
        <w:tc>
          <w:tcPr>
            <w:tcW w:w="2112" w:type="dxa"/>
            <w:shd w:val="clear" w:color="auto" w:fill="C1EDFC"/>
          </w:tcPr>
          <w:p w14:paraId="4E498AF6"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Име на проекта</w:t>
            </w:r>
          </w:p>
        </w:tc>
        <w:tc>
          <w:tcPr>
            <w:tcW w:w="4394" w:type="dxa"/>
            <w:shd w:val="clear" w:color="auto" w:fill="C1EDFC"/>
          </w:tcPr>
          <w:p w14:paraId="7664EF15"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Цел</w:t>
            </w:r>
          </w:p>
        </w:tc>
        <w:tc>
          <w:tcPr>
            <w:tcW w:w="992" w:type="dxa"/>
            <w:shd w:val="clear" w:color="auto" w:fill="C1EDFC"/>
          </w:tcPr>
          <w:p w14:paraId="1934F22A"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 xml:space="preserve">Срок </w:t>
            </w:r>
          </w:p>
        </w:tc>
        <w:tc>
          <w:tcPr>
            <w:tcW w:w="1714" w:type="dxa"/>
            <w:shd w:val="clear" w:color="auto" w:fill="C1EDFC"/>
          </w:tcPr>
          <w:p w14:paraId="1F3B00B7"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Забележка</w:t>
            </w:r>
          </w:p>
        </w:tc>
      </w:tr>
      <w:tr w:rsidR="004406C1" w:rsidRPr="004406C1" w14:paraId="2B00803F" w14:textId="77777777" w:rsidTr="00F75025">
        <w:tc>
          <w:tcPr>
            <w:tcW w:w="2112" w:type="dxa"/>
          </w:tcPr>
          <w:p w14:paraId="0130718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Разширяване Границите на ПП “Русенски Лом”</w:t>
            </w:r>
          </w:p>
        </w:tc>
        <w:tc>
          <w:tcPr>
            <w:tcW w:w="4394" w:type="dxa"/>
          </w:tcPr>
          <w:p w14:paraId="3A7EE828"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Създаване на екологични коридори, чрез линейни природни структури, които увеличават възможностите за разселване, миграция и разпространение на видове, контакт и генетична обмяна между популациите, като се допускат определени човешки дейности;</w:t>
            </w:r>
          </w:p>
        </w:tc>
        <w:tc>
          <w:tcPr>
            <w:tcW w:w="992" w:type="dxa"/>
          </w:tcPr>
          <w:p w14:paraId="319D2A43"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1-3 та год. от ПУ</w:t>
            </w:r>
          </w:p>
        </w:tc>
        <w:tc>
          <w:tcPr>
            <w:tcW w:w="1714" w:type="dxa"/>
          </w:tcPr>
          <w:p w14:paraId="756B2893"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Внесено предложение за разширение грънците на ПП Русенски Лом</w:t>
            </w:r>
          </w:p>
        </w:tc>
      </w:tr>
      <w:tr w:rsidR="004406C1" w:rsidRPr="004406C1" w14:paraId="200ED66C" w14:textId="77777777" w:rsidTr="00F75025">
        <w:tc>
          <w:tcPr>
            <w:tcW w:w="2112" w:type="dxa"/>
          </w:tcPr>
          <w:p w14:paraId="4D44B9A4"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на възможностите за реингродукция на видове от флората и фауната типични за степни местообитания /хабитати/ в ПП “Русенски Лом”</w:t>
            </w:r>
          </w:p>
        </w:tc>
        <w:tc>
          <w:tcPr>
            <w:tcW w:w="4394" w:type="dxa"/>
          </w:tcPr>
          <w:p w14:paraId="6092B0B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Адаптиране на видове на територията на парка с цел тяхното запазване за нашето и световно биоразнообразие. Извън границите на Парка са установени степни видове, които са изключително редки за България и за света.</w:t>
            </w:r>
          </w:p>
        </w:tc>
        <w:tc>
          <w:tcPr>
            <w:tcW w:w="992" w:type="dxa"/>
          </w:tcPr>
          <w:p w14:paraId="7692BBD7"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4-5 год. от ПУ</w:t>
            </w:r>
          </w:p>
        </w:tc>
        <w:tc>
          <w:tcPr>
            <w:tcW w:w="1714" w:type="dxa"/>
          </w:tcPr>
          <w:p w14:paraId="763D130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Не изпълнен поради липса на средства</w:t>
            </w:r>
          </w:p>
        </w:tc>
      </w:tr>
      <w:tr w:rsidR="004406C1" w:rsidRPr="004406C1" w14:paraId="5D2150CA" w14:textId="77777777" w:rsidTr="00F75025">
        <w:tc>
          <w:tcPr>
            <w:tcW w:w="2112" w:type="dxa"/>
          </w:tcPr>
          <w:p w14:paraId="7444A49B"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на възможностите за реинтродукция на изчезнали видове от ихтиофауната в ПП “Русенски Лом”</w:t>
            </w:r>
          </w:p>
        </w:tc>
        <w:tc>
          <w:tcPr>
            <w:tcW w:w="4394" w:type="dxa"/>
          </w:tcPr>
          <w:p w14:paraId="086BB111"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w:t>
            </w:r>
            <w:r w:rsidRPr="004406C1">
              <w:rPr>
                <w:rFonts w:ascii="Times New Roman" w:hAnsi="Times New Roman" w:cs="Times New Roman"/>
              </w:rPr>
              <w:tab/>
              <w:t xml:space="preserve"> Възстановяване на популациите на изчезнали видове от ихтиофауната</w:t>
            </w:r>
          </w:p>
          <w:p w14:paraId="26749C3D"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w:t>
            </w:r>
            <w:r w:rsidRPr="004406C1">
              <w:rPr>
                <w:rFonts w:ascii="Times New Roman" w:hAnsi="Times New Roman" w:cs="Times New Roman"/>
              </w:rPr>
              <w:tab/>
              <w:t xml:space="preserve"> Увеличаване на разнообразието на хидробионти в ПП “Русенски Лом”</w:t>
            </w:r>
          </w:p>
          <w:p w14:paraId="629A997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lastRenderedPageBreak/>
              <w:t>-</w:t>
            </w:r>
            <w:r w:rsidRPr="004406C1">
              <w:rPr>
                <w:rFonts w:ascii="Times New Roman" w:hAnsi="Times New Roman" w:cs="Times New Roman"/>
              </w:rPr>
              <w:tab/>
              <w:t xml:space="preserve"> Подобряване на хранителната база на рибоядни видове птици</w:t>
            </w:r>
          </w:p>
        </w:tc>
        <w:tc>
          <w:tcPr>
            <w:tcW w:w="992" w:type="dxa"/>
          </w:tcPr>
          <w:p w14:paraId="5FFD504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lastRenderedPageBreak/>
              <w:t>2-5 год. от ПУ</w:t>
            </w:r>
          </w:p>
        </w:tc>
        <w:tc>
          <w:tcPr>
            <w:tcW w:w="1714" w:type="dxa"/>
          </w:tcPr>
          <w:p w14:paraId="13FC9D0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Неизпълнен поради липсва на средства</w:t>
            </w:r>
          </w:p>
        </w:tc>
      </w:tr>
      <w:tr w:rsidR="004406C1" w:rsidRPr="004406C1" w14:paraId="028D4D1C" w14:textId="77777777" w:rsidTr="00F75025">
        <w:tc>
          <w:tcPr>
            <w:tcW w:w="2112" w:type="dxa"/>
          </w:tcPr>
          <w:p w14:paraId="62252C26"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Макромицети в ПП “Русенски Лом”</w:t>
            </w:r>
          </w:p>
        </w:tc>
        <w:tc>
          <w:tcPr>
            <w:tcW w:w="4394" w:type="dxa"/>
          </w:tcPr>
          <w:p w14:paraId="471B94AE"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Ресурсна характеристика на ядливите гъби Осъществяване контрол върху събирането на ядливи гъби в парка Конкретни мерки по опазване и ползване на ядливите гъби Провеждане на образователни курсове по диворастящи гъби за служителите на парка</w:t>
            </w:r>
          </w:p>
        </w:tc>
        <w:tc>
          <w:tcPr>
            <w:tcW w:w="992" w:type="dxa"/>
          </w:tcPr>
          <w:p w14:paraId="0823C01D"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3-4 год. от ПУ</w:t>
            </w:r>
          </w:p>
        </w:tc>
        <w:tc>
          <w:tcPr>
            <w:tcW w:w="1714" w:type="dxa"/>
          </w:tcPr>
          <w:p w14:paraId="5E8DD766"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Неизпълнен поради липса на средства</w:t>
            </w:r>
          </w:p>
        </w:tc>
      </w:tr>
      <w:tr w:rsidR="004406C1" w:rsidRPr="004406C1" w14:paraId="62F7B87E" w14:textId="77777777" w:rsidTr="00F75025">
        <w:tc>
          <w:tcPr>
            <w:tcW w:w="2112" w:type="dxa"/>
          </w:tcPr>
          <w:p w14:paraId="01D3D19D"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Опазване на хидробионтната фауна /ихтиофауната и земноводните/ по поречията па реките в ПП “Русенски Лом”</w:t>
            </w:r>
          </w:p>
        </w:tc>
        <w:tc>
          <w:tcPr>
            <w:tcW w:w="4394" w:type="dxa"/>
          </w:tcPr>
          <w:p w14:paraId="361D2E7C"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Инвентаризация на видовия състав от застрашени и със стопанско значение хидробионти;</w:t>
            </w:r>
          </w:p>
          <w:p w14:paraId="188D093C"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Количествено проучване на основните групи;</w:t>
            </w:r>
          </w:p>
        </w:tc>
        <w:tc>
          <w:tcPr>
            <w:tcW w:w="992" w:type="dxa"/>
          </w:tcPr>
          <w:p w14:paraId="75A80BD9"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3-4 год. от ПУ</w:t>
            </w:r>
          </w:p>
        </w:tc>
        <w:tc>
          <w:tcPr>
            <w:tcW w:w="1714" w:type="dxa"/>
          </w:tcPr>
          <w:p w14:paraId="4ADB87DB"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от ДППРЛ</w:t>
            </w:r>
          </w:p>
        </w:tc>
      </w:tr>
      <w:tr w:rsidR="004406C1" w:rsidRPr="004406C1" w14:paraId="31260AD1" w14:textId="77777777" w:rsidTr="00F75025">
        <w:tc>
          <w:tcPr>
            <w:tcW w:w="2112" w:type="dxa"/>
          </w:tcPr>
          <w:p w14:paraId="546DB51B"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Установяване на конкурентните взаимоотношения на грабливите птици при хранителните компоненти, видовия състав и среща мост на жертвите в ПП “Русенски Лом”</w:t>
            </w:r>
          </w:p>
        </w:tc>
        <w:tc>
          <w:tcPr>
            <w:tcW w:w="4394" w:type="dxa"/>
          </w:tcPr>
          <w:p w14:paraId="0FC9A5E7"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на разпространението на някои редки и застрашени видове бозайници, които са основен трофичен компонент на грабливите птици в района на Парка;</w:t>
            </w:r>
          </w:p>
        </w:tc>
        <w:tc>
          <w:tcPr>
            <w:tcW w:w="992" w:type="dxa"/>
          </w:tcPr>
          <w:p w14:paraId="45EE4145"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2-4 год от ПУ</w:t>
            </w:r>
          </w:p>
        </w:tc>
        <w:tc>
          <w:tcPr>
            <w:tcW w:w="1714" w:type="dxa"/>
          </w:tcPr>
          <w:p w14:paraId="604AD04D"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от ДППРЛ</w:t>
            </w:r>
          </w:p>
        </w:tc>
      </w:tr>
      <w:tr w:rsidR="004406C1" w:rsidRPr="004406C1" w14:paraId="539346FA" w14:textId="77777777" w:rsidTr="00F75025">
        <w:tc>
          <w:tcPr>
            <w:tcW w:w="2112" w:type="dxa"/>
          </w:tcPr>
          <w:p w14:paraId="1B79BC89"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на разпространението и мерки за опазването на видрата (</w:t>
            </w:r>
            <w:r w:rsidRPr="004406C1">
              <w:rPr>
                <w:rFonts w:ascii="Times New Roman" w:hAnsi="Times New Roman" w:cs="Times New Roman"/>
                <w:i/>
              </w:rPr>
              <w:t>Lutra lutra</w:t>
            </w:r>
            <w:r w:rsidRPr="004406C1">
              <w:rPr>
                <w:rFonts w:ascii="Times New Roman" w:hAnsi="Times New Roman" w:cs="Times New Roman"/>
              </w:rPr>
              <w:t>)</w:t>
            </w:r>
          </w:p>
        </w:tc>
        <w:tc>
          <w:tcPr>
            <w:tcW w:w="4394" w:type="dxa"/>
          </w:tcPr>
          <w:p w14:paraId="2842879F"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на разпространението на Видрата (Lutra lutra)</w:t>
            </w:r>
          </w:p>
          <w:p w14:paraId="1B59ACE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Мерки по опазване</w:t>
            </w:r>
          </w:p>
        </w:tc>
        <w:tc>
          <w:tcPr>
            <w:tcW w:w="992" w:type="dxa"/>
          </w:tcPr>
          <w:p w14:paraId="5A4B51C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2-4 год. от ПУ</w:t>
            </w:r>
          </w:p>
        </w:tc>
        <w:tc>
          <w:tcPr>
            <w:tcW w:w="1714" w:type="dxa"/>
          </w:tcPr>
          <w:p w14:paraId="168DA8D9"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Неизпълнен поради липса на средства</w:t>
            </w:r>
          </w:p>
        </w:tc>
      </w:tr>
      <w:tr w:rsidR="004406C1" w:rsidRPr="004406C1" w14:paraId="20B64DB6" w14:textId="77777777" w:rsidTr="00F75025">
        <w:tc>
          <w:tcPr>
            <w:tcW w:w="2112" w:type="dxa"/>
          </w:tcPr>
          <w:p w14:paraId="5416BCDC"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Картиране на лалугеровите колонии и мерки за поддържане на числеността и хабитата им</w:t>
            </w:r>
          </w:p>
        </w:tc>
        <w:tc>
          <w:tcPr>
            <w:tcW w:w="4394" w:type="dxa"/>
          </w:tcPr>
          <w:p w14:paraId="07582E2D"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на разпространението на Лалугера (Spermophilus citellus)</w:t>
            </w:r>
          </w:p>
          <w:p w14:paraId="5CF0173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Мерки по опазване</w:t>
            </w:r>
          </w:p>
        </w:tc>
        <w:tc>
          <w:tcPr>
            <w:tcW w:w="992" w:type="dxa"/>
          </w:tcPr>
          <w:p w14:paraId="01B6780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2-4 год. от ПУ</w:t>
            </w:r>
          </w:p>
        </w:tc>
        <w:tc>
          <w:tcPr>
            <w:tcW w:w="1714" w:type="dxa"/>
          </w:tcPr>
          <w:p w14:paraId="5027C4D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от ДППРЛ</w:t>
            </w:r>
          </w:p>
        </w:tc>
      </w:tr>
      <w:tr w:rsidR="004406C1" w:rsidRPr="004406C1" w14:paraId="3A5BD74A" w14:textId="77777777" w:rsidTr="00F75025">
        <w:tc>
          <w:tcPr>
            <w:tcW w:w="2112" w:type="dxa"/>
          </w:tcPr>
          <w:p w14:paraId="0CD00A0D"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и възстановяване на гнездовите колонии на лешоядите в парка</w:t>
            </w:r>
          </w:p>
        </w:tc>
        <w:tc>
          <w:tcPr>
            <w:tcW w:w="4394" w:type="dxa"/>
          </w:tcPr>
          <w:p w14:paraId="241E3A6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и възстановяване на гнездовите колонии на лешоядите в парка Мерки по опазване</w:t>
            </w:r>
          </w:p>
        </w:tc>
        <w:tc>
          <w:tcPr>
            <w:tcW w:w="992" w:type="dxa"/>
          </w:tcPr>
          <w:p w14:paraId="36B3B5FF"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2-4 год. от ПУ</w:t>
            </w:r>
          </w:p>
        </w:tc>
        <w:tc>
          <w:tcPr>
            <w:tcW w:w="1714" w:type="dxa"/>
          </w:tcPr>
          <w:p w14:paraId="2759C809"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от ДППРЛ</w:t>
            </w:r>
          </w:p>
        </w:tc>
      </w:tr>
      <w:tr w:rsidR="004406C1" w:rsidRPr="004406C1" w14:paraId="7BC8BA03" w14:textId="77777777" w:rsidTr="00F75025">
        <w:tc>
          <w:tcPr>
            <w:tcW w:w="2112" w:type="dxa"/>
          </w:tcPr>
          <w:p w14:paraId="705EF97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за пещерите на територията на ПП Русенски Лом</w:t>
            </w:r>
          </w:p>
        </w:tc>
        <w:tc>
          <w:tcPr>
            <w:tcW w:w="4394" w:type="dxa"/>
          </w:tcPr>
          <w:p w14:paraId="0694297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w:t>
            </w:r>
            <w:r w:rsidRPr="004406C1">
              <w:rPr>
                <w:rFonts w:ascii="Times New Roman" w:hAnsi="Times New Roman" w:cs="Times New Roman"/>
              </w:rPr>
              <w:tab/>
              <w:t xml:space="preserve"> Локализиране и определяне на географските координати на пещерите</w:t>
            </w:r>
          </w:p>
          <w:p w14:paraId="7D0668F4"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w:t>
            </w:r>
            <w:r w:rsidRPr="004406C1">
              <w:rPr>
                <w:rFonts w:ascii="Times New Roman" w:hAnsi="Times New Roman" w:cs="Times New Roman"/>
              </w:rPr>
              <w:tab/>
              <w:t xml:space="preserve"> Събиране на данни за дължина на галериите, денивелация, характерни форми и образования, техническо описание за безопасно проникване</w:t>
            </w:r>
          </w:p>
          <w:p w14:paraId="79F54C7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w:t>
            </w:r>
            <w:r w:rsidRPr="004406C1">
              <w:rPr>
                <w:rFonts w:ascii="Times New Roman" w:hAnsi="Times New Roman" w:cs="Times New Roman"/>
              </w:rPr>
              <w:tab/>
              <w:t xml:space="preserve"> Събиране на флористични и фаунистични данни в изследваните обекти Оценка на пещерите като туристически ресурс</w:t>
            </w:r>
          </w:p>
        </w:tc>
        <w:tc>
          <w:tcPr>
            <w:tcW w:w="992" w:type="dxa"/>
          </w:tcPr>
          <w:p w14:paraId="5283DDA1"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1-2 год. от ПУ</w:t>
            </w:r>
          </w:p>
        </w:tc>
        <w:tc>
          <w:tcPr>
            <w:tcW w:w="1714" w:type="dxa"/>
          </w:tcPr>
          <w:p w14:paraId="27DA4654"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до етап локализирани и определяне на координати</w:t>
            </w:r>
          </w:p>
        </w:tc>
      </w:tr>
      <w:tr w:rsidR="004406C1" w:rsidRPr="004406C1" w14:paraId="58B55B76" w14:textId="77777777" w:rsidTr="00F75025">
        <w:tc>
          <w:tcPr>
            <w:tcW w:w="2112" w:type="dxa"/>
          </w:tcPr>
          <w:p w14:paraId="5E94F974"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Проследяване  динамиката на числеността на египетския лешояд (</w:t>
            </w:r>
            <w:r w:rsidRPr="004406C1">
              <w:rPr>
                <w:rFonts w:ascii="Times New Roman" w:hAnsi="Times New Roman" w:cs="Times New Roman"/>
                <w:i/>
              </w:rPr>
              <w:t>Neophron percnopterus</w:t>
            </w:r>
            <w:r w:rsidRPr="004406C1">
              <w:rPr>
                <w:rFonts w:ascii="Times New Roman" w:hAnsi="Times New Roman" w:cs="Times New Roman"/>
              </w:rPr>
              <w:t>) и разработване на мерки за поддържане и опазването му на територията на Парка</w:t>
            </w:r>
          </w:p>
        </w:tc>
        <w:tc>
          <w:tcPr>
            <w:tcW w:w="4394" w:type="dxa"/>
          </w:tcPr>
          <w:p w14:paraId="1432B46E"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за числеността на двойките в района на Парка, за гнездовия успех, трофичната база и застрашаващите фактори, както и измененията на тези параметри през годините.</w:t>
            </w:r>
          </w:p>
          <w:p w14:paraId="784098E7"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Мерки по опазване на вида</w:t>
            </w:r>
          </w:p>
        </w:tc>
        <w:tc>
          <w:tcPr>
            <w:tcW w:w="992" w:type="dxa"/>
          </w:tcPr>
          <w:p w14:paraId="6136D7EB"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1-4 год. от ПУ</w:t>
            </w:r>
          </w:p>
        </w:tc>
        <w:tc>
          <w:tcPr>
            <w:tcW w:w="1714" w:type="dxa"/>
          </w:tcPr>
          <w:p w14:paraId="100631E8"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от ДППРЛ</w:t>
            </w:r>
          </w:p>
        </w:tc>
      </w:tr>
      <w:tr w:rsidR="004406C1" w:rsidRPr="004406C1" w14:paraId="0A043809" w14:textId="77777777" w:rsidTr="00F75025">
        <w:tc>
          <w:tcPr>
            <w:tcW w:w="2112" w:type="dxa"/>
          </w:tcPr>
          <w:p w14:paraId="408290F7"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lastRenderedPageBreak/>
              <w:t>Изследване на топонимията и управление на културния ландшафт</w:t>
            </w:r>
          </w:p>
        </w:tc>
        <w:tc>
          <w:tcPr>
            <w:tcW w:w="4394" w:type="dxa"/>
          </w:tcPr>
          <w:p w14:paraId="6C00181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Изследване на топонимията</w:t>
            </w:r>
          </w:p>
          <w:p w14:paraId="5AA810D3"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Мерки за управление на културния ландшафт</w:t>
            </w:r>
          </w:p>
        </w:tc>
        <w:tc>
          <w:tcPr>
            <w:tcW w:w="992" w:type="dxa"/>
          </w:tcPr>
          <w:p w14:paraId="7C9A67F5"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2-4 год. от ПУ</w:t>
            </w:r>
          </w:p>
        </w:tc>
        <w:tc>
          <w:tcPr>
            <w:tcW w:w="1714" w:type="dxa"/>
          </w:tcPr>
          <w:p w14:paraId="4A932521"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Не изпълнен поради липса на средства</w:t>
            </w:r>
          </w:p>
        </w:tc>
      </w:tr>
      <w:tr w:rsidR="004406C1" w:rsidRPr="004406C1" w14:paraId="088272B2" w14:textId="77777777" w:rsidTr="00F75025">
        <w:tc>
          <w:tcPr>
            <w:tcW w:w="2112" w:type="dxa"/>
          </w:tcPr>
          <w:p w14:paraId="5EE66AF6"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Опазване на водите</w:t>
            </w:r>
          </w:p>
        </w:tc>
        <w:tc>
          <w:tcPr>
            <w:tcW w:w="4394" w:type="dxa"/>
          </w:tcPr>
          <w:p w14:paraId="48A25A53"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Разработване на Комплексна водозащитна програма за рационално използване на повърхностните и подземните води и опазването им от замърсяване, изтощаване и разточителство.</w:t>
            </w:r>
          </w:p>
          <w:p w14:paraId="176FFEC4"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Определяне на диференцирани норми за водопотребление за всеки конкретен водоползвател</w:t>
            </w:r>
          </w:p>
          <w:p w14:paraId="3E8D6C29"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Строг контрол спрямо заустването на отпадъчните водни количества от промишлените предприятия, животновъдните ферми и туристическите обекти в течащи водни обекти (без септични ями и попивни кладенци), както и върху използването на води за напояване, отговарящи на изискванията за питейно-битово водоснабдяване</w:t>
            </w:r>
          </w:p>
          <w:p w14:paraId="527B3B42"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Контрол на депата и депата за битови и животински отпадъци във водосборната област на водните обекти в парка - Превантивен контрол върху вида и дозите на използваните минерални торове и химически препарати.</w:t>
            </w:r>
          </w:p>
        </w:tc>
        <w:tc>
          <w:tcPr>
            <w:tcW w:w="992" w:type="dxa"/>
          </w:tcPr>
          <w:p w14:paraId="5C9D2F1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1-2 год. от ПУ</w:t>
            </w:r>
          </w:p>
        </w:tc>
        <w:tc>
          <w:tcPr>
            <w:tcW w:w="1714" w:type="dxa"/>
          </w:tcPr>
          <w:p w14:paraId="15235BB9"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В компетентността на РИОСВ  и БД, все още не изпълнен</w:t>
            </w:r>
          </w:p>
        </w:tc>
      </w:tr>
      <w:tr w:rsidR="004406C1" w:rsidRPr="004406C1" w14:paraId="094039CE" w14:textId="77777777" w:rsidTr="00F75025">
        <w:tc>
          <w:tcPr>
            <w:tcW w:w="2112" w:type="dxa"/>
          </w:tcPr>
          <w:p w14:paraId="0F76C9C5"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Управление на отпадъците на територията на Парка и прилежащите територии е влияние върху неговите санитарно-хигиенните условия</w:t>
            </w:r>
          </w:p>
        </w:tc>
        <w:tc>
          <w:tcPr>
            <w:tcW w:w="4394" w:type="dxa"/>
          </w:tcPr>
          <w:p w14:paraId="5B273965"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Разработване на проект за Парка, определящ изискванията за складиране и извозване, местата и всички изисквания съгласно действащите нормативни документи за управление на видовете отпадъци;</w:t>
            </w:r>
          </w:p>
          <w:p w14:paraId="0AD1C5B1"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Проект за управление на отпадъците и необходимост от рекултивационни работи на незаконни депа в прилежащите територии на Парка.</w:t>
            </w:r>
          </w:p>
        </w:tc>
        <w:tc>
          <w:tcPr>
            <w:tcW w:w="992" w:type="dxa"/>
          </w:tcPr>
          <w:p w14:paraId="2C99BD4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3-4 год. от ПУ</w:t>
            </w:r>
          </w:p>
        </w:tc>
        <w:tc>
          <w:tcPr>
            <w:tcW w:w="1714" w:type="dxa"/>
          </w:tcPr>
          <w:p w14:paraId="20FF9D3F"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В компетенциите на общините и РИОСВ, изпълняван до фаза закриване на регламентираните депа и използване на отпадъците на Регионално депо</w:t>
            </w:r>
          </w:p>
        </w:tc>
      </w:tr>
      <w:tr w:rsidR="004406C1" w:rsidRPr="004406C1" w14:paraId="61E20C76" w14:textId="77777777" w:rsidTr="00F75025">
        <w:tc>
          <w:tcPr>
            <w:tcW w:w="2112" w:type="dxa"/>
          </w:tcPr>
          <w:p w14:paraId="7FF644FC"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Мониторинг за биологичното разнообразие за приоритетни местообитания и видове - растителни съобщества</w:t>
            </w:r>
          </w:p>
        </w:tc>
        <w:tc>
          <w:tcPr>
            <w:tcW w:w="4394" w:type="dxa"/>
          </w:tcPr>
          <w:p w14:paraId="25C17DBF"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Наблюдения върху приоритетните видове и местности. Наблюдение на процеса на рудерализацията на вторични тревни съобщества Наблюдение на единственото находище на рядкото червено водорасло Batrachospermum moniliforme</w:t>
            </w:r>
          </w:p>
        </w:tc>
        <w:tc>
          <w:tcPr>
            <w:tcW w:w="992" w:type="dxa"/>
          </w:tcPr>
          <w:p w14:paraId="0B01C827"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1-10 год.</w:t>
            </w:r>
          </w:p>
        </w:tc>
        <w:tc>
          <w:tcPr>
            <w:tcW w:w="1714" w:type="dxa"/>
          </w:tcPr>
          <w:p w14:paraId="5E6849BF"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Още от първата година започва целенасочения мониторинг от ДПП и компетентни институции. Не е правен мониторинг на червено водорасло Batrachospermum moniliforme</w:t>
            </w:r>
          </w:p>
        </w:tc>
      </w:tr>
      <w:tr w:rsidR="004406C1" w:rsidRPr="004406C1" w14:paraId="339890ED" w14:textId="77777777" w:rsidTr="00F75025">
        <w:tc>
          <w:tcPr>
            <w:tcW w:w="2112" w:type="dxa"/>
          </w:tcPr>
          <w:p w14:paraId="3804F02C"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Мониторинг по състоянието на горските екосистеми</w:t>
            </w:r>
          </w:p>
        </w:tc>
        <w:tc>
          <w:tcPr>
            <w:tcW w:w="4394" w:type="dxa"/>
          </w:tcPr>
          <w:p w14:paraId="307E91A4"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Наблюдение върху здравословното състояние на горско-дървесната растителност;</w:t>
            </w:r>
          </w:p>
        </w:tc>
        <w:tc>
          <w:tcPr>
            <w:tcW w:w="992" w:type="dxa"/>
          </w:tcPr>
          <w:p w14:paraId="02A60943"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1-10 год.</w:t>
            </w:r>
          </w:p>
        </w:tc>
        <w:tc>
          <w:tcPr>
            <w:tcW w:w="1714" w:type="dxa"/>
          </w:tcPr>
          <w:p w14:paraId="36BE0A29"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ДЛЦ Дунав, РДГ Русе и ДПП Русенски Лом правят постоянен мониторинг</w:t>
            </w:r>
          </w:p>
        </w:tc>
      </w:tr>
      <w:tr w:rsidR="004406C1" w:rsidRPr="004406C1" w14:paraId="6DD3A67E" w14:textId="77777777" w:rsidTr="00F75025">
        <w:tc>
          <w:tcPr>
            <w:tcW w:w="2112" w:type="dxa"/>
          </w:tcPr>
          <w:p w14:paraId="7EFCB042"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Мониторинг върху резултатите от агроекологичните проекти</w:t>
            </w:r>
          </w:p>
        </w:tc>
        <w:tc>
          <w:tcPr>
            <w:tcW w:w="4394" w:type="dxa"/>
          </w:tcPr>
          <w:p w14:paraId="3F02BDD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Контрол върху резултатите;</w:t>
            </w:r>
          </w:p>
          <w:p w14:paraId="673A20FF"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Мерки за подобряване състоянието на земеделските земи при необходимост.</w:t>
            </w:r>
          </w:p>
        </w:tc>
        <w:tc>
          <w:tcPr>
            <w:tcW w:w="992" w:type="dxa"/>
          </w:tcPr>
          <w:p w14:paraId="3C10B772"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3-4 год.</w:t>
            </w:r>
          </w:p>
        </w:tc>
        <w:tc>
          <w:tcPr>
            <w:tcW w:w="1714" w:type="dxa"/>
          </w:tcPr>
          <w:p w14:paraId="685A5DF6"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 xml:space="preserve">Изпълняван от Служба за съвети в земеделието и компетентните </w:t>
            </w:r>
            <w:r w:rsidRPr="004406C1">
              <w:rPr>
                <w:rFonts w:ascii="Times New Roman" w:hAnsi="Times New Roman" w:cs="Times New Roman"/>
              </w:rPr>
              <w:lastRenderedPageBreak/>
              <w:t>институции на МЗХ</w:t>
            </w:r>
          </w:p>
        </w:tc>
      </w:tr>
      <w:tr w:rsidR="004406C1" w:rsidRPr="004406C1" w14:paraId="4D8753EC" w14:textId="77777777" w:rsidTr="00F75025">
        <w:tc>
          <w:tcPr>
            <w:tcW w:w="2112" w:type="dxa"/>
          </w:tcPr>
          <w:p w14:paraId="6BA720D7"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lastRenderedPageBreak/>
              <w:t>Мониторинг върху състоянието на водите</w:t>
            </w:r>
          </w:p>
        </w:tc>
        <w:tc>
          <w:tcPr>
            <w:tcW w:w="4394" w:type="dxa"/>
          </w:tcPr>
          <w:p w14:paraId="05A3B5B2"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Контрол на антропогенното въздействие върху водните ресурси през летните месеци</w:t>
            </w:r>
          </w:p>
          <w:p w14:paraId="747E1C31"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Контрол върху пригодността на водите за напояване в селското стопанство през летните месеци (юли и август)</w:t>
            </w:r>
          </w:p>
        </w:tc>
        <w:tc>
          <w:tcPr>
            <w:tcW w:w="992" w:type="dxa"/>
          </w:tcPr>
          <w:p w14:paraId="250C7C4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Ежегодно 2 пъти годишно</w:t>
            </w:r>
          </w:p>
        </w:tc>
        <w:tc>
          <w:tcPr>
            <w:tcW w:w="1714" w:type="dxa"/>
          </w:tcPr>
          <w:p w14:paraId="6B08D95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Изпълнява се от РИОСВ и БД</w:t>
            </w:r>
          </w:p>
        </w:tc>
      </w:tr>
      <w:tr w:rsidR="004406C1" w:rsidRPr="004406C1" w14:paraId="110FB1B1" w14:textId="77777777" w:rsidTr="00F75025">
        <w:tc>
          <w:tcPr>
            <w:tcW w:w="2112" w:type="dxa"/>
          </w:tcPr>
          <w:p w14:paraId="5BAB52E2"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Мониторинг на социално-икономически фактори: Посетителски мониторинг</w:t>
            </w:r>
          </w:p>
        </w:tc>
        <w:tc>
          <w:tcPr>
            <w:tcW w:w="4394" w:type="dxa"/>
          </w:tcPr>
          <w:p w14:paraId="5697933F"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Наблюдение и поддържане база данни за посещаемостта в зоните на Парка; Посещаемост в посетителските центрове и информационните пунктове; Интереси на посетителите;</w:t>
            </w:r>
          </w:p>
          <w:p w14:paraId="0FF8CE5A"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Регистриране оценката на посетителите за услугите и състоянието на Парка; Своевременни мерки по разсредоточаване на посетители, изграждане на допълнителни елементи, съоръжения и др.;</w:t>
            </w:r>
          </w:p>
        </w:tc>
        <w:tc>
          <w:tcPr>
            <w:tcW w:w="992" w:type="dxa"/>
          </w:tcPr>
          <w:p w14:paraId="57110CD7"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Постоянен</w:t>
            </w:r>
          </w:p>
        </w:tc>
        <w:tc>
          <w:tcPr>
            <w:tcW w:w="1714" w:type="dxa"/>
          </w:tcPr>
          <w:p w14:paraId="44266C25"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Изпълнява се от РИМ и ДПП</w:t>
            </w:r>
          </w:p>
        </w:tc>
      </w:tr>
    </w:tbl>
    <w:p w14:paraId="22209C82"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sz w:val="24"/>
          <w:szCs w:val="24"/>
          <w:lang w:eastAsia="bg-BG"/>
        </w:rPr>
      </w:pPr>
    </w:p>
    <w:p w14:paraId="5820EC76" w14:textId="77777777" w:rsidR="004406C1" w:rsidRPr="004406C1" w:rsidRDefault="004406C1" w:rsidP="004406C1">
      <w:pPr>
        <w:numPr>
          <w:ilvl w:val="0"/>
          <w:numId w:val="1"/>
        </w:numPr>
        <w:tabs>
          <w:tab w:val="left" w:pos="284"/>
        </w:tabs>
        <w:spacing w:before="120" w:after="0" w:line="288" w:lineRule="auto"/>
        <w:ind w:left="1434" w:hanging="1576"/>
        <w:jc w:val="both"/>
        <w:outlineLvl w:val="0"/>
        <w:rPr>
          <w:rFonts w:ascii="Times New Roman" w:eastAsia="Times New Roman" w:hAnsi="Times New Roman" w:cs="Times New Roman"/>
          <w:b/>
          <w:i/>
          <w:color w:val="002060"/>
          <w:lang w:eastAsia="bg-BG"/>
        </w:rPr>
      </w:pPr>
      <w:r w:rsidRPr="004406C1">
        <w:rPr>
          <w:rFonts w:ascii="Times New Roman" w:eastAsia="Times New Roman" w:hAnsi="Times New Roman" w:cs="Times New Roman"/>
          <w:b/>
          <w:i/>
          <w:color w:val="002060"/>
          <w:lang w:eastAsia="bg-BG"/>
        </w:rPr>
        <w:t>Мероприятия за поддържане на естествените природни процеси на територията на ПП "Русенски Лом"</w:t>
      </w:r>
    </w:p>
    <w:p w14:paraId="021C3E6B"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Тези индикативни дейности са свързани с изпълнението на ПУ и при тях е анализирано и оценено изпълнението на мероприятията, свързани с поддържащи и възстановителни дейности, касаещи установени местообитания, от които, описани защитените видове местообитания, съгласно Приложение 1 на ЗБР; общ брой висши растения,  от които описани защитените растения; общ брой птици и описани защитените видове птици; общ брой бозайници и описани защитени видове бозайници; общ брой земно-водни и влечуги и описани защитените видове земноводни и влечуги.</w:t>
      </w:r>
    </w:p>
    <w:p w14:paraId="1093304B"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Изследванията на биоразнообразието и естествените природни процеси през годините са насочвани приоритетно към констатираните проблеми в района на парка. </w:t>
      </w:r>
    </w:p>
    <w:p w14:paraId="79B0612C"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i/>
          <w:lang w:eastAsia="bg-BG"/>
        </w:rPr>
        <w:t>Изграждане пункт за подхранване на египетския лешояд</w:t>
      </w:r>
      <w:r w:rsidRPr="004406C1">
        <w:rPr>
          <w:rFonts w:ascii="Times New Roman" w:eastAsia="Times New Roman" w:hAnsi="Times New Roman" w:cs="Times New Roman"/>
          <w:lang w:eastAsia="bg-BG"/>
        </w:rPr>
        <w:t>: През 2007 г. основно усилията на ДПП Русенски Лом бяха насочени към възможността за подпомагане изхранването на египетския лешояд и изграждане на площадка за тази цел. Първата от тях беше изградена в землището на с. Кошов. През 2008 г. беше изградена втора площадка в землището на с. Табачка. През 2010 г беше изградена третата площадка за подхранване в района на с. Нисово. До днес площадките функционират успешно, като поне 2 пъти в седмицата се изнася месо, през периода на пристигане, гнездене и отглеждане на младите лешояди. В периода на отглеждане на малките, се носи храна и в близост до гнездата. От същата година започна охрана на гнездата на египетския лешояд по време на гнездовия период.</w:t>
      </w:r>
    </w:p>
    <w:p w14:paraId="7E8CC11A"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През 2010 г е възстановено влажно местообитание край р. Русенски Лом със средства, осигурени по проект на КПНП Русенски Лом, след изготвен проект за прекъсване на дигата и извършени строителни дейности. </w:t>
      </w:r>
    </w:p>
    <w:p w14:paraId="78D906D7"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През 2012-2013 със средства по проект LIFE+08 NAT/BG/000281 „</w:t>
      </w:r>
      <w:r w:rsidRPr="004406C1">
        <w:rPr>
          <w:rFonts w:ascii="Times New Roman" w:eastAsia="Times New Roman" w:hAnsi="Times New Roman" w:cs="Times New Roman"/>
          <w:i/>
          <w:lang w:eastAsia="bg-BG"/>
        </w:rPr>
        <w:t>Опазване и възстановяване на 11 Натура 2000 крайречни и влажни местообитания в 10 защитени зони</w:t>
      </w:r>
      <w:r w:rsidRPr="004406C1">
        <w:rPr>
          <w:rFonts w:ascii="Times New Roman" w:eastAsia="Times New Roman" w:hAnsi="Times New Roman" w:cs="Times New Roman"/>
          <w:lang w:eastAsia="bg-BG"/>
        </w:rPr>
        <w:t>”, бяха залесени 308 дка с липа, бряст, цер и полски ясен, след пълна почвоподготовка на мястото на акациева култура. С тази дейност се цели да се възстанови естественото крайречно местообитание.</w:t>
      </w:r>
    </w:p>
    <w:p w14:paraId="38E864CF"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През 2014 г., след направен анализ на присъствието на инвазивни дървесни видове на територията на Природния парк, продължи подмяната на акациевите насаждения с местни видове, като бяха залесени още 38 дка. </w:t>
      </w:r>
    </w:p>
    <w:p w14:paraId="46703908"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lastRenderedPageBreak/>
        <w:t>След направен анализ на застрашеността на птиците от съществуващите електропроводи, бяха изолирани с предпазители над 150 електрически стълба в най-опасните за птиците зони в Природния парк.</w:t>
      </w:r>
    </w:p>
    <w:p w14:paraId="5A48CDF5"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За възстановяване и поддържане на крайречните ливади, ДПП Русенски Лом закупи по проект „Подобряване управлението на тревни местообитания в природните паркове, като част от Натура 2000”, финансиран от EECONET Action Fund., ливади в границите на Природния парк и възложи почистването им и косенето до края на 2014 на фирма, спечелила обществената поръчка.</w:t>
      </w:r>
    </w:p>
    <w:p w14:paraId="361218FB"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Нивото на изпълнените проекти приети от плана за управление са представен в Таблица 4:</w:t>
      </w:r>
    </w:p>
    <w:p w14:paraId="6F551B04"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2EFA4D62" w14:textId="77777777" w:rsidR="004406C1" w:rsidRPr="004406C1" w:rsidRDefault="004406C1" w:rsidP="004406C1">
      <w:pPr>
        <w:keepNext/>
        <w:spacing w:before="100" w:after="200" w:line="276" w:lineRule="auto"/>
        <w:rPr>
          <w:rFonts w:ascii="Times New Roman" w:eastAsia="Times New Roman" w:hAnsi="Times New Roman" w:cs="Times New Roman"/>
          <w:b/>
          <w:bCs/>
          <w:i/>
          <w:color w:val="002060"/>
          <w:sz w:val="24"/>
          <w:szCs w:val="24"/>
          <w:lang w:eastAsia="bg-BG"/>
        </w:rPr>
      </w:pPr>
      <w:r w:rsidRPr="004406C1">
        <w:rPr>
          <w:rFonts w:ascii="Times New Roman" w:eastAsia="Times New Roman" w:hAnsi="Times New Roman" w:cs="Times New Roman"/>
          <w:b/>
          <w:bCs/>
          <w:i/>
          <w:color w:val="002060"/>
          <w:sz w:val="24"/>
          <w:szCs w:val="24"/>
          <w:lang w:eastAsia="bg-BG"/>
        </w:rPr>
        <w:t>Таблица 4</w:t>
      </w:r>
    </w:p>
    <w:tbl>
      <w:tblPr>
        <w:tblStyle w:val="TableGrid"/>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firstRow="1" w:lastRow="0" w:firstColumn="1" w:lastColumn="0" w:noHBand="0" w:noVBand="1"/>
      </w:tblPr>
      <w:tblGrid>
        <w:gridCol w:w="2389"/>
        <w:gridCol w:w="4374"/>
        <w:gridCol w:w="1131"/>
        <w:gridCol w:w="1318"/>
      </w:tblGrid>
      <w:tr w:rsidR="004406C1" w:rsidRPr="004406C1" w14:paraId="1F73EDF6" w14:textId="77777777" w:rsidTr="004406C1">
        <w:trPr>
          <w:tblHeader/>
        </w:trPr>
        <w:tc>
          <w:tcPr>
            <w:tcW w:w="2395" w:type="dxa"/>
            <w:shd w:val="clear" w:color="auto" w:fill="C1EDFC"/>
          </w:tcPr>
          <w:p w14:paraId="537775DA"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Проект</w:t>
            </w:r>
          </w:p>
        </w:tc>
        <w:tc>
          <w:tcPr>
            <w:tcW w:w="4394" w:type="dxa"/>
            <w:shd w:val="clear" w:color="auto" w:fill="C1EDFC"/>
          </w:tcPr>
          <w:p w14:paraId="28F11073" w14:textId="77777777" w:rsidR="004406C1" w:rsidRPr="004406C1" w:rsidRDefault="004406C1" w:rsidP="004406C1">
            <w:pPr>
              <w:tabs>
                <w:tab w:val="left" w:pos="284"/>
              </w:tabs>
              <w:spacing w:after="0" w:line="240" w:lineRule="auto"/>
              <w:jc w:val="center"/>
              <w:rPr>
                <w:rFonts w:ascii="Times New Roman" w:hAnsi="Times New Roman" w:cs="Times New Roman"/>
                <w:b/>
                <w:bCs/>
                <w:color w:val="002060"/>
              </w:rPr>
            </w:pPr>
            <w:r w:rsidRPr="004406C1">
              <w:rPr>
                <w:rFonts w:ascii="Times New Roman" w:hAnsi="Times New Roman" w:cs="Times New Roman"/>
                <w:b/>
                <w:bCs/>
                <w:color w:val="002060"/>
              </w:rPr>
              <w:t>Цел</w:t>
            </w:r>
          </w:p>
        </w:tc>
        <w:tc>
          <w:tcPr>
            <w:tcW w:w="1134" w:type="dxa"/>
            <w:shd w:val="clear" w:color="auto" w:fill="C1EDFC"/>
          </w:tcPr>
          <w:p w14:paraId="4310E6F7"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 xml:space="preserve">Срок </w:t>
            </w:r>
          </w:p>
        </w:tc>
        <w:tc>
          <w:tcPr>
            <w:tcW w:w="1276" w:type="dxa"/>
            <w:shd w:val="clear" w:color="auto" w:fill="C1EDFC"/>
          </w:tcPr>
          <w:p w14:paraId="7A796DBD" w14:textId="77777777" w:rsidR="004406C1" w:rsidRPr="004406C1" w:rsidRDefault="004406C1" w:rsidP="004406C1">
            <w:pPr>
              <w:tabs>
                <w:tab w:val="left" w:pos="284"/>
              </w:tabs>
              <w:spacing w:after="0" w:line="240" w:lineRule="auto"/>
              <w:jc w:val="center"/>
              <w:rPr>
                <w:rFonts w:ascii="Times New Roman" w:hAnsi="Times New Roman" w:cs="Times New Roman"/>
                <w:b/>
                <w:color w:val="002060"/>
              </w:rPr>
            </w:pPr>
            <w:r w:rsidRPr="004406C1">
              <w:rPr>
                <w:rFonts w:ascii="Times New Roman" w:hAnsi="Times New Roman" w:cs="Times New Roman"/>
                <w:b/>
                <w:color w:val="002060"/>
              </w:rPr>
              <w:t>Забележка</w:t>
            </w:r>
          </w:p>
        </w:tc>
      </w:tr>
      <w:tr w:rsidR="004406C1" w:rsidRPr="004406C1" w14:paraId="7BECA538" w14:textId="77777777" w:rsidTr="00F75025">
        <w:tc>
          <w:tcPr>
            <w:tcW w:w="2395" w:type="dxa"/>
          </w:tcPr>
          <w:p w14:paraId="3D7CCB69"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Проучване влиянието на електрическите стълбове върху смъртността на птиците</w:t>
            </w:r>
          </w:p>
        </w:tc>
        <w:tc>
          <w:tcPr>
            <w:tcW w:w="4394" w:type="dxa"/>
          </w:tcPr>
          <w:p w14:paraId="77945B33"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Проучване влиянието на рисковите електрически стълбове върху орнитофауната в ПП „Русенски Лом”</w:t>
            </w:r>
          </w:p>
        </w:tc>
        <w:tc>
          <w:tcPr>
            <w:tcW w:w="1134" w:type="dxa"/>
          </w:tcPr>
          <w:p w14:paraId="117BAE7D"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1-5 та год. от ПУ</w:t>
            </w:r>
          </w:p>
        </w:tc>
        <w:tc>
          <w:tcPr>
            <w:tcW w:w="1276" w:type="dxa"/>
          </w:tcPr>
          <w:p w14:paraId="50E1A7BC"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Обезопасени над 150 ел, стълба.</w:t>
            </w:r>
          </w:p>
        </w:tc>
      </w:tr>
      <w:tr w:rsidR="004406C1" w:rsidRPr="004406C1" w14:paraId="3E24687C" w14:textId="77777777" w:rsidTr="00F75025">
        <w:tc>
          <w:tcPr>
            <w:tcW w:w="2395" w:type="dxa"/>
          </w:tcPr>
          <w:p w14:paraId="408B51F3"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Мерки за опазване на сибирската телчарка (</w:t>
            </w:r>
            <w:r w:rsidRPr="004406C1">
              <w:rPr>
                <w:rFonts w:ascii="Times New Roman" w:hAnsi="Times New Roman" w:cs="Times New Roman"/>
                <w:i/>
              </w:rPr>
              <w:t>Polygala sibirica</w:t>
            </w:r>
            <w:r w:rsidRPr="004406C1">
              <w:rPr>
                <w:rFonts w:ascii="Times New Roman" w:hAnsi="Times New Roman" w:cs="Times New Roman"/>
              </w:rPr>
              <w:t xml:space="preserve"> L.) в ПП “Русенски Лом”</w:t>
            </w:r>
          </w:p>
        </w:tc>
        <w:tc>
          <w:tcPr>
            <w:tcW w:w="4394" w:type="dxa"/>
          </w:tcPr>
          <w:p w14:paraId="3BD3B3D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Установяване /издирване, картиране/ и защита на местообитанията й, като най-силно уязвим вид от висшите растения с крайно малочислена популация и с единствено находище в България в ПП “Русенски Лом”</w:t>
            </w:r>
          </w:p>
        </w:tc>
        <w:tc>
          <w:tcPr>
            <w:tcW w:w="1134" w:type="dxa"/>
          </w:tcPr>
          <w:p w14:paraId="43A618E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2-3 год. от ПУ</w:t>
            </w:r>
          </w:p>
        </w:tc>
        <w:tc>
          <w:tcPr>
            <w:tcW w:w="1276" w:type="dxa"/>
          </w:tcPr>
          <w:p w14:paraId="5616A77E"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през 2014 от ДППРЛ</w:t>
            </w:r>
          </w:p>
        </w:tc>
      </w:tr>
      <w:tr w:rsidR="004406C1" w:rsidRPr="004406C1" w14:paraId="56DC1559" w14:textId="77777777" w:rsidTr="00F75025">
        <w:tc>
          <w:tcPr>
            <w:tcW w:w="2395" w:type="dxa"/>
          </w:tcPr>
          <w:p w14:paraId="15C9437A"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Устройствен проект на ПП “Русенски Лом”</w:t>
            </w:r>
          </w:p>
        </w:tc>
        <w:tc>
          <w:tcPr>
            <w:tcW w:w="4394" w:type="dxa"/>
          </w:tcPr>
          <w:p w14:paraId="652E5E68"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Устройство на горите</w:t>
            </w:r>
          </w:p>
          <w:p w14:paraId="3EE8B9BC"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Устройство на земеделските земи</w:t>
            </w:r>
          </w:p>
          <w:p w14:paraId="012A481A"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Алейна и маршрутна мрежа</w:t>
            </w:r>
          </w:p>
          <w:p w14:paraId="4E1CC903"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Информационна система</w:t>
            </w:r>
          </w:p>
          <w:p w14:paraId="41586171"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Архитектурни елементи и съоръжения</w:t>
            </w:r>
          </w:p>
          <w:p w14:paraId="769EF9D3"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Мерки и дейности за обезопасяване на туристите</w:t>
            </w:r>
          </w:p>
          <w:p w14:paraId="4BE30252"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Противопожарно устройство</w:t>
            </w:r>
          </w:p>
          <w:p w14:paraId="5EDCE891"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Определяне на устройствени, поддържащи и възстановителни мерки</w:t>
            </w:r>
          </w:p>
        </w:tc>
        <w:tc>
          <w:tcPr>
            <w:tcW w:w="1134" w:type="dxa"/>
          </w:tcPr>
          <w:p w14:paraId="5BD2E847"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2-3 год. от ПУ</w:t>
            </w:r>
          </w:p>
        </w:tc>
        <w:tc>
          <w:tcPr>
            <w:tcW w:w="1276" w:type="dxa"/>
          </w:tcPr>
          <w:p w14:paraId="4525D152"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само в частта устройство на горите</w:t>
            </w:r>
          </w:p>
        </w:tc>
      </w:tr>
      <w:tr w:rsidR="004406C1" w:rsidRPr="004406C1" w14:paraId="62E60D29" w14:textId="77777777" w:rsidTr="00F75025">
        <w:tc>
          <w:tcPr>
            <w:tcW w:w="2395" w:type="dxa"/>
          </w:tcPr>
          <w:p w14:paraId="542BDA03"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Агроекологичен проект за развитие на селскостопански дейности, целящи опазване на околната среда на територията на ПП “Русенски Лом”</w:t>
            </w:r>
          </w:p>
        </w:tc>
        <w:tc>
          <w:tcPr>
            <w:tcW w:w="4394" w:type="dxa"/>
          </w:tcPr>
          <w:p w14:paraId="31578766"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Разработване на Агроекологичен проект за устойчиво ползване на земеделските земи. Определяне на дейности и начини за използване на земеделските земи в съответствие с изискванията за опазване на приоритетни местообитания и видове от флората и фауната. Определяне на земеустройствени, поддържащи и възстановителни мерки за земеделските земи щадящи околната среда. Проектът включва териториите на общини Иваново, Ветово и Цар Калоян</w:t>
            </w:r>
          </w:p>
        </w:tc>
        <w:tc>
          <w:tcPr>
            <w:tcW w:w="1134" w:type="dxa"/>
          </w:tcPr>
          <w:p w14:paraId="05F21386"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1-4 год. от ПУ</w:t>
            </w:r>
          </w:p>
        </w:tc>
        <w:tc>
          <w:tcPr>
            <w:tcW w:w="1276" w:type="dxa"/>
          </w:tcPr>
          <w:p w14:paraId="32E3A963"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не е изпълнен</w:t>
            </w:r>
          </w:p>
        </w:tc>
      </w:tr>
      <w:tr w:rsidR="004406C1" w:rsidRPr="004406C1" w14:paraId="7E07A6D9" w14:textId="77777777" w:rsidTr="00F75025">
        <w:tc>
          <w:tcPr>
            <w:tcW w:w="2395" w:type="dxa"/>
          </w:tcPr>
          <w:p w14:paraId="2E93C1B3"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Насърчаване на производството и преработка на местни земеделски продукти с гарантиран произход и запазена марка</w:t>
            </w:r>
          </w:p>
        </w:tc>
        <w:tc>
          <w:tcPr>
            <w:tcW w:w="4394" w:type="dxa"/>
          </w:tcPr>
          <w:p w14:paraId="757AC7C4"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Производство на екологически чиста земеделска продукция;</w:t>
            </w:r>
          </w:p>
          <w:p w14:paraId="024E9EF2"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 Запазена марка с името на Природния парк;</w:t>
            </w:r>
          </w:p>
          <w:p w14:paraId="1D345D64"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Постигане на стабилен външен и вътрешен пазар на продукцията</w:t>
            </w:r>
          </w:p>
        </w:tc>
        <w:tc>
          <w:tcPr>
            <w:tcW w:w="1134" w:type="dxa"/>
          </w:tcPr>
          <w:p w14:paraId="7CEF9700"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2-4 год. от ПУ</w:t>
            </w:r>
          </w:p>
        </w:tc>
        <w:tc>
          <w:tcPr>
            <w:tcW w:w="1276" w:type="dxa"/>
          </w:tcPr>
          <w:p w14:paraId="0E80CB65"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Изпълнен от КПНПРЛ И ДППРЛ</w:t>
            </w:r>
          </w:p>
        </w:tc>
      </w:tr>
      <w:tr w:rsidR="004406C1" w:rsidRPr="004406C1" w14:paraId="2F04F024" w14:textId="77777777" w:rsidTr="00F75025">
        <w:tc>
          <w:tcPr>
            <w:tcW w:w="2395" w:type="dxa"/>
          </w:tcPr>
          <w:p w14:paraId="0698C5C7"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Определяне прокарите за водопой</w:t>
            </w:r>
          </w:p>
        </w:tc>
        <w:tc>
          <w:tcPr>
            <w:tcW w:w="4394" w:type="dxa"/>
          </w:tcPr>
          <w:p w14:paraId="2DE808FC" w14:textId="77777777" w:rsidR="004406C1" w:rsidRPr="004406C1" w:rsidRDefault="004406C1" w:rsidP="004406C1">
            <w:pPr>
              <w:tabs>
                <w:tab w:val="left" w:pos="284"/>
              </w:tabs>
              <w:spacing w:after="0" w:line="240" w:lineRule="auto"/>
              <w:jc w:val="both"/>
              <w:rPr>
                <w:rFonts w:ascii="Times New Roman" w:hAnsi="Times New Roman" w:cs="Times New Roman"/>
                <w:bCs/>
              </w:rPr>
            </w:pPr>
            <w:r w:rsidRPr="004406C1">
              <w:rPr>
                <w:rFonts w:ascii="Times New Roman" w:hAnsi="Times New Roman" w:cs="Times New Roman"/>
                <w:bCs/>
              </w:rPr>
              <w:t>Определяне прокарите за водопой</w:t>
            </w:r>
          </w:p>
        </w:tc>
        <w:tc>
          <w:tcPr>
            <w:tcW w:w="1134" w:type="dxa"/>
          </w:tcPr>
          <w:p w14:paraId="39AD6D09"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2-4 год. от ПУ</w:t>
            </w:r>
          </w:p>
        </w:tc>
        <w:tc>
          <w:tcPr>
            <w:tcW w:w="1276" w:type="dxa"/>
          </w:tcPr>
          <w:p w14:paraId="4D3CC2AB" w14:textId="77777777" w:rsidR="004406C1" w:rsidRPr="004406C1" w:rsidRDefault="004406C1" w:rsidP="004406C1">
            <w:pPr>
              <w:tabs>
                <w:tab w:val="left" w:pos="284"/>
              </w:tabs>
              <w:spacing w:after="0" w:line="240" w:lineRule="auto"/>
              <w:jc w:val="both"/>
              <w:rPr>
                <w:rFonts w:ascii="Times New Roman" w:hAnsi="Times New Roman" w:cs="Times New Roman"/>
              </w:rPr>
            </w:pPr>
            <w:r w:rsidRPr="004406C1">
              <w:rPr>
                <w:rFonts w:ascii="Times New Roman" w:hAnsi="Times New Roman" w:cs="Times New Roman"/>
              </w:rPr>
              <w:t>Не изпълнен</w:t>
            </w:r>
          </w:p>
        </w:tc>
      </w:tr>
    </w:tbl>
    <w:p w14:paraId="6B7D5CA2"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sz w:val="24"/>
          <w:szCs w:val="24"/>
          <w:lang w:eastAsia="bg-BG"/>
        </w:rPr>
      </w:pPr>
    </w:p>
    <w:p w14:paraId="43579E99" w14:textId="77777777" w:rsidR="004406C1" w:rsidRPr="004406C1" w:rsidRDefault="004406C1" w:rsidP="004406C1">
      <w:pPr>
        <w:numPr>
          <w:ilvl w:val="0"/>
          <w:numId w:val="1"/>
        </w:numPr>
        <w:tabs>
          <w:tab w:val="left" w:pos="284"/>
        </w:tabs>
        <w:spacing w:before="120" w:after="0" w:line="288" w:lineRule="auto"/>
        <w:ind w:left="1434" w:hanging="1434"/>
        <w:jc w:val="both"/>
        <w:outlineLvl w:val="0"/>
        <w:rPr>
          <w:rFonts w:ascii="Times New Roman" w:eastAsia="Times New Roman" w:hAnsi="Times New Roman" w:cs="Times New Roman"/>
          <w:b/>
          <w:i/>
          <w:color w:val="002060"/>
          <w:lang w:eastAsia="bg-BG"/>
        </w:rPr>
      </w:pPr>
      <w:r w:rsidRPr="004406C1">
        <w:rPr>
          <w:rFonts w:ascii="Times New Roman" w:eastAsia="Times New Roman" w:hAnsi="Times New Roman" w:cs="Times New Roman"/>
          <w:b/>
          <w:i/>
          <w:color w:val="002060"/>
          <w:lang w:eastAsia="bg-BG"/>
        </w:rPr>
        <w:t xml:space="preserve">Изграждане на екологични коридори </w:t>
      </w:r>
    </w:p>
    <w:p w14:paraId="136C3537"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lastRenderedPageBreak/>
        <w:t>При оценката на тези индикативни дейности е взета под внимание информацията от парковата дирекция и от различни други проекти и програми, действащи на територията на защитени зони „Ломовете“. За територията на защитени зони “Ломовете” са установени 17 типа природни местообитания от Приложение 1 на ЗБР. От тях 7 типа са горски, 1 тип е храстово местообитание, 1 тип е водно местообитание, 5 типа са ливадни, 3 типа са свързани със скални и пещерни местообитания. Площта, начин на трайно ползване на земите и реално ползване на земеделските земи, как-то и вид собственост, отнасящи се за природните местообитания, включени в приложение № 1 към ЗБР, и за местообитанията на видовете от приложение № 2 към ЗБР, също са анализирани.</w:t>
      </w:r>
    </w:p>
    <w:p w14:paraId="39424C75"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Връзката със съседните защитени територии и защитени зони от мрежата на Натура 2000 с Природен парк „Русенски Лом” е прекъсната от големи площи интензивно обработваеми земи, населени места, пътища с различна натовареност и други важни прегради. За възстановяване на естествените био коридори е необходимо да бъдат разработени проекти, в които водещ партньор да е ДПП Русенски Лом, а общинските администрации – партньори. Дейността има, както регионален, така и трансграничен аспект. През 2010-2012 г. бяха направени изследвания за възможността за поддържане на екологичен коридор между Природен парк „Русенски Лом“ и природен парк „Комана“ в Румъния. В следващите години по проекти, наречени Дунавските паркове започна изграждане на мрежа от Природните паркове, намиращи се в близост до р. Дунав, с цел осигуряване на екологичен коридор по реката. </w:t>
      </w:r>
    </w:p>
    <w:p w14:paraId="3F7BF74D"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p>
    <w:p w14:paraId="11CB13CD" w14:textId="77777777" w:rsidR="004406C1" w:rsidRPr="004406C1" w:rsidRDefault="004406C1" w:rsidP="004406C1">
      <w:pPr>
        <w:numPr>
          <w:ilvl w:val="0"/>
          <w:numId w:val="1"/>
        </w:numPr>
        <w:tabs>
          <w:tab w:val="left" w:pos="567"/>
        </w:tabs>
        <w:spacing w:before="120" w:after="0" w:line="288" w:lineRule="auto"/>
        <w:ind w:left="1418" w:hanging="1418"/>
        <w:jc w:val="both"/>
        <w:outlineLvl w:val="0"/>
        <w:rPr>
          <w:rFonts w:ascii="Times New Roman" w:eastAsia="Times New Roman" w:hAnsi="Times New Roman" w:cs="Times New Roman"/>
          <w:b/>
          <w:i/>
          <w:color w:val="002060"/>
          <w:lang w:eastAsia="bg-BG"/>
        </w:rPr>
      </w:pPr>
      <w:r w:rsidRPr="004406C1">
        <w:rPr>
          <w:rFonts w:ascii="Times New Roman" w:eastAsia="Times New Roman" w:hAnsi="Times New Roman" w:cs="Times New Roman"/>
          <w:b/>
          <w:i/>
          <w:color w:val="002060"/>
          <w:lang w:eastAsia="bg-BG"/>
        </w:rPr>
        <w:t>Контролни дейности, изпълнявани от ДПП "Русенски Лом"</w:t>
      </w:r>
    </w:p>
    <w:p w14:paraId="36C3563F"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ДПП Русенски Лом контролира спазването на режимите, нормите и условията, определени с плана за управление на природния парк, защитените зони и защитените територии от други категории, които попадат в териториалния обхват на дейност на дирекцията.</w:t>
      </w:r>
    </w:p>
    <w:p w14:paraId="7ED08041"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От 2005 г., след приемане на Плана за управление на ПП, са получени за съгласуване 3 инвестиционни намерения, в близост до защитената територия: изграждане на нов мост в с. Нисово; пречиствателна станция за отпадни води в с. Щръклево и МВЕЦ до с. Табачка. За тях ДПП е дала своето становище и подпомогнала вземането на решение за съгласуване от страна на РИОСВ. До актуализация на Плана за управление на ПП, в частта му „Управление на горите“, станала част от Плана за управление на горската територия на Държавна дивечовъдна станция „Дунав“ – Русе, ДПП Русенски Лом е участвал в съгласуването на план - извлеченията за предвижданите годишни сечи на територията на Природния парк. </w:t>
      </w:r>
    </w:p>
    <w:p w14:paraId="1FD547DC"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ДПП Русенски Лом работи в постоянен контакт с охраната на горските територии и при откриване на нарушения на Заповедта за обявяване и плана за управление е сигнализирала своевременно за предприемане на мерки, които не са от нейната компетентност.</w:t>
      </w:r>
    </w:p>
    <w:p w14:paraId="54327B58" w14:textId="77777777" w:rsidR="004406C1" w:rsidRPr="004406C1" w:rsidRDefault="004406C1" w:rsidP="004406C1">
      <w:pPr>
        <w:tabs>
          <w:tab w:val="left" w:pos="284"/>
        </w:tabs>
        <w:spacing w:before="120" w:after="0" w:line="288" w:lineRule="auto"/>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 xml:space="preserve">Два пъти в годината се провежда контрол от РИОСВ на състоянието на защитената територия. </w:t>
      </w:r>
    </w:p>
    <w:p w14:paraId="2FB2B031" w14:textId="77777777" w:rsidR="004406C1" w:rsidRPr="004406C1" w:rsidRDefault="004406C1" w:rsidP="004406C1">
      <w:pPr>
        <w:spacing w:before="100" w:after="0" w:line="360" w:lineRule="auto"/>
        <w:ind w:left="426"/>
        <w:jc w:val="both"/>
        <w:rPr>
          <w:rFonts w:ascii="Times New Roman" w:eastAsia="Times New Roman" w:hAnsi="Times New Roman" w:cs="Times New Roman"/>
          <w:b/>
          <w:i/>
          <w:color w:val="000000"/>
          <w:lang w:eastAsia="bg-BG"/>
        </w:rPr>
      </w:pPr>
    </w:p>
    <w:p w14:paraId="751E1DBE" w14:textId="77777777" w:rsidR="004406C1" w:rsidRPr="004406C1" w:rsidRDefault="004406C1" w:rsidP="004406C1">
      <w:pPr>
        <w:numPr>
          <w:ilvl w:val="0"/>
          <w:numId w:val="2"/>
        </w:numPr>
        <w:tabs>
          <w:tab w:val="left" w:pos="284"/>
        </w:tabs>
        <w:spacing w:before="120" w:after="0" w:line="288" w:lineRule="auto"/>
        <w:ind w:left="1434" w:hanging="1434"/>
        <w:contextualSpacing/>
        <w:jc w:val="both"/>
        <w:outlineLvl w:val="0"/>
        <w:rPr>
          <w:rFonts w:ascii="Times New Roman" w:eastAsia="Times New Roman" w:hAnsi="Times New Roman" w:cs="Times New Roman"/>
          <w:b/>
          <w:i/>
          <w:color w:val="002060"/>
          <w:lang w:eastAsia="bg-BG"/>
        </w:rPr>
      </w:pPr>
      <w:r w:rsidRPr="004406C1">
        <w:rPr>
          <w:rFonts w:ascii="Times New Roman" w:eastAsia="Times New Roman" w:hAnsi="Times New Roman" w:cs="Times New Roman"/>
          <w:b/>
          <w:i/>
          <w:color w:val="002060"/>
          <w:lang w:eastAsia="bg-BG"/>
        </w:rPr>
        <w:t>Проекти с външно финансиране, изпълнявани от ДНП "Русенски Лом" и други институции на територията на ПП "Русенски Лом".</w:t>
      </w:r>
    </w:p>
    <w:p w14:paraId="1F67E8FA" w14:textId="77777777" w:rsidR="004406C1" w:rsidRPr="004406C1" w:rsidRDefault="004406C1" w:rsidP="004406C1">
      <w:pPr>
        <w:tabs>
          <w:tab w:val="left" w:pos="284"/>
        </w:tabs>
        <w:spacing w:before="120" w:after="0" w:line="288" w:lineRule="auto"/>
        <w:ind w:left="1434"/>
        <w:contextualSpacing/>
        <w:jc w:val="both"/>
        <w:outlineLvl w:val="0"/>
        <w:rPr>
          <w:rFonts w:ascii="Times New Roman" w:eastAsia="Times New Roman" w:hAnsi="Times New Roman" w:cs="Times New Roman"/>
          <w:b/>
          <w:i/>
          <w:color w:val="002060"/>
          <w:lang w:eastAsia="bg-BG"/>
        </w:rPr>
      </w:pPr>
    </w:p>
    <w:p w14:paraId="70618879" w14:textId="77777777" w:rsidR="004406C1" w:rsidRPr="004406C1" w:rsidRDefault="004406C1" w:rsidP="004406C1">
      <w:pPr>
        <w:tabs>
          <w:tab w:val="left" w:pos="0"/>
        </w:tabs>
        <w:spacing w:before="120" w:after="0" w:line="288" w:lineRule="auto"/>
        <w:contextualSpacing/>
        <w:jc w:val="both"/>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Направена е оценка на изпълнените и изпълнявани проекти, както от парковата дирекция, така и от други институции и организации, свързани с територията на парка. Посочени са основните бенефициенти на съответния проект и постигнатите резултати.</w:t>
      </w:r>
    </w:p>
    <w:p w14:paraId="68BD7900" w14:textId="77777777" w:rsidR="004406C1" w:rsidRPr="004406C1" w:rsidRDefault="004406C1" w:rsidP="004406C1">
      <w:pPr>
        <w:tabs>
          <w:tab w:val="left" w:pos="0"/>
        </w:tabs>
        <w:spacing w:before="120" w:after="0" w:line="288" w:lineRule="auto"/>
        <w:contextualSpacing/>
        <w:jc w:val="both"/>
        <w:outlineLvl w:val="0"/>
        <w:rPr>
          <w:rFonts w:ascii="Times New Roman" w:eastAsia="Times New Roman" w:hAnsi="Times New Roman" w:cs="Times New Roman"/>
          <w:lang w:eastAsia="bg-BG"/>
        </w:rPr>
      </w:pPr>
      <w:r w:rsidRPr="004406C1">
        <w:rPr>
          <w:rFonts w:ascii="Times New Roman" w:eastAsia="Times New Roman" w:hAnsi="Times New Roman" w:cs="Times New Roman"/>
          <w:lang w:eastAsia="bg-BG"/>
        </w:rPr>
        <w:t>Проектите изпълнявани от ДНП Русенски Лом са представени в Таблица 5.</w:t>
      </w:r>
    </w:p>
    <w:p w14:paraId="47D7D655" w14:textId="77777777" w:rsidR="004406C1" w:rsidRPr="004406C1" w:rsidRDefault="004406C1" w:rsidP="004406C1">
      <w:pPr>
        <w:tabs>
          <w:tab w:val="left" w:pos="0"/>
        </w:tabs>
        <w:spacing w:before="120" w:after="0" w:line="288" w:lineRule="auto"/>
        <w:contextualSpacing/>
        <w:jc w:val="both"/>
        <w:outlineLvl w:val="0"/>
        <w:rPr>
          <w:rFonts w:ascii="Times New Roman" w:eastAsia="Times New Roman" w:hAnsi="Times New Roman" w:cs="Times New Roman"/>
          <w:b/>
          <w:i/>
          <w:color w:val="002060"/>
          <w:sz w:val="24"/>
          <w:szCs w:val="24"/>
          <w:lang w:eastAsia="bg-BG"/>
        </w:rPr>
      </w:pPr>
      <w:r w:rsidRPr="004406C1">
        <w:rPr>
          <w:rFonts w:ascii="Times New Roman" w:eastAsia="Times New Roman" w:hAnsi="Times New Roman" w:cs="Times New Roman"/>
          <w:b/>
          <w:i/>
          <w:color w:val="002060"/>
          <w:sz w:val="24"/>
          <w:szCs w:val="24"/>
          <w:lang w:eastAsia="bg-BG"/>
        </w:rPr>
        <w:t>Таблица 5</w:t>
      </w:r>
    </w:p>
    <w:tbl>
      <w:tblPr>
        <w:tblW w:w="9558" w:type="dxa"/>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firstRow="1" w:lastRow="0" w:firstColumn="1" w:lastColumn="0" w:noHBand="0" w:noVBand="1"/>
      </w:tblPr>
      <w:tblGrid>
        <w:gridCol w:w="1049"/>
        <w:gridCol w:w="2488"/>
        <w:gridCol w:w="1428"/>
        <w:gridCol w:w="4593"/>
      </w:tblGrid>
      <w:tr w:rsidR="004406C1" w:rsidRPr="004406C1" w14:paraId="512078B1" w14:textId="77777777" w:rsidTr="004406C1">
        <w:trPr>
          <w:tblHeader/>
        </w:trPr>
        <w:tc>
          <w:tcPr>
            <w:tcW w:w="584" w:type="pct"/>
            <w:shd w:val="clear" w:color="auto" w:fill="C1EDFC"/>
            <w:vAlign w:val="center"/>
            <w:hideMark/>
          </w:tcPr>
          <w:p w14:paraId="3E4652D8" w14:textId="77777777" w:rsidR="004406C1" w:rsidRPr="004406C1" w:rsidRDefault="004406C1" w:rsidP="004406C1">
            <w:pPr>
              <w:spacing w:after="0" w:line="240" w:lineRule="auto"/>
              <w:contextualSpacing/>
              <w:jc w:val="center"/>
              <w:rPr>
                <w:rFonts w:ascii="Times New Roman" w:eastAsia="Times New Roman" w:hAnsi="Times New Roman" w:cs="Times New Roman"/>
                <w:b/>
                <w:color w:val="002060"/>
                <w:sz w:val="20"/>
                <w:szCs w:val="20"/>
              </w:rPr>
            </w:pPr>
            <w:r w:rsidRPr="004406C1">
              <w:rPr>
                <w:rFonts w:ascii="Times New Roman" w:eastAsia="Times New Roman" w:hAnsi="Times New Roman" w:cs="Times New Roman"/>
                <w:b/>
                <w:smallCaps/>
                <w:color w:val="002060"/>
                <w:sz w:val="20"/>
                <w:szCs w:val="20"/>
              </w:rPr>
              <w:lastRenderedPageBreak/>
              <w:t>Година</w:t>
            </w:r>
          </w:p>
        </w:tc>
        <w:tc>
          <w:tcPr>
            <w:tcW w:w="1336" w:type="pct"/>
            <w:shd w:val="clear" w:color="auto" w:fill="C1EDFC"/>
            <w:vAlign w:val="center"/>
            <w:hideMark/>
          </w:tcPr>
          <w:p w14:paraId="2AE50BC0" w14:textId="77777777" w:rsidR="004406C1" w:rsidRPr="004406C1" w:rsidRDefault="004406C1" w:rsidP="004406C1">
            <w:pPr>
              <w:tabs>
                <w:tab w:val="center" w:pos="4153"/>
                <w:tab w:val="right" w:pos="8306"/>
              </w:tabs>
              <w:spacing w:after="0" w:line="240" w:lineRule="auto"/>
              <w:contextualSpacing/>
              <w:jc w:val="center"/>
              <w:rPr>
                <w:rFonts w:ascii="Times New Roman" w:eastAsia="Times New Roman" w:hAnsi="Times New Roman" w:cs="Times New Roman"/>
                <w:b/>
                <w:color w:val="002060"/>
                <w:sz w:val="20"/>
                <w:szCs w:val="20"/>
              </w:rPr>
            </w:pPr>
            <w:r w:rsidRPr="004406C1">
              <w:rPr>
                <w:rFonts w:ascii="Times New Roman" w:eastAsia="Times New Roman" w:hAnsi="Times New Roman" w:cs="Times New Roman"/>
                <w:b/>
                <w:color w:val="002060"/>
                <w:sz w:val="20"/>
                <w:szCs w:val="20"/>
              </w:rPr>
              <w:t>ПРОЕКТИ</w:t>
            </w:r>
          </w:p>
        </w:tc>
        <w:tc>
          <w:tcPr>
            <w:tcW w:w="642" w:type="pct"/>
            <w:shd w:val="clear" w:color="auto" w:fill="C1EDFC"/>
          </w:tcPr>
          <w:p w14:paraId="30009214" w14:textId="77777777" w:rsidR="004406C1" w:rsidRPr="004406C1" w:rsidRDefault="004406C1" w:rsidP="004406C1">
            <w:pPr>
              <w:tabs>
                <w:tab w:val="center" w:pos="4153"/>
                <w:tab w:val="right" w:pos="8306"/>
              </w:tabs>
              <w:spacing w:after="0" w:line="240" w:lineRule="auto"/>
              <w:contextualSpacing/>
              <w:jc w:val="center"/>
              <w:rPr>
                <w:rFonts w:ascii="Times New Roman" w:eastAsia="Times New Roman" w:hAnsi="Times New Roman" w:cs="Times New Roman"/>
                <w:b/>
                <w:color w:val="002060"/>
                <w:sz w:val="20"/>
                <w:szCs w:val="20"/>
              </w:rPr>
            </w:pPr>
            <w:r w:rsidRPr="004406C1">
              <w:rPr>
                <w:rFonts w:ascii="Times New Roman" w:eastAsia="Times New Roman" w:hAnsi="Times New Roman" w:cs="Times New Roman"/>
                <w:b/>
                <w:color w:val="002060"/>
                <w:sz w:val="20"/>
                <w:szCs w:val="20"/>
              </w:rPr>
              <w:t>Бенефициент</w:t>
            </w:r>
          </w:p>
        </w:tc>
        <w:tc>
          <w:tcPr>
            <w:tcW w:w="2437" w:type="pct"/>
            <w:shd w:val="clear" w:color="auto" w:fill="C1EDFC"/>
          </w:tcPr>
          <w:p w14:paraId="20F0CE20" w14:textId="77777777" w:rsidR="004406C1" w:rsidRPr="004406C1" w:rsidRDefault="004406C1" w:rsidP="004406C1">
            <w:pPr>
              <w:tabs>
                <w:tab w:val="center" w:pos="4153"/>
                <w:tab w:val="right" w:pos="8306"/>
              </w:tabs>
              <w:spacing w:after="0" w:line="240" w:lineRule="auto"/>
              <w:contextualSpacing/>
              <w:jc w:val="center"/>
              <w:rPr>
                <w:rFonts w:ascii="Times New Roman" w:eastAsia="Times New Roman" w:hAnsi="Times New Roman" w:cs="Times New Roman"/>
                <w:b/>
                <w:color w:val="002060"/>
                <w:sz w:val="20"/>
                <w:szCs w:val="20"/>
              </w:rPr>
            </w:pPr>
            <w:r w:rsidRPr="004406C1">
              <w:rPr>
                <w:rFonts w:ascii="Times New Roman" w:eastAsia="Times New Roman" w:hAnsi="Times New Roman" w:cs="Times New Roman"/>
                <w:b/>
                <w:color w:val="002060"/>
                <w:sz w:val="20"/>
                <w:szCs w:val="20"/>
              </w:rPr>
              <w:t>Достигнати резултати</w:t>
            </w:r>
          </w:p>
        </w:tc>
      </w:tr>
      <w:tr w:rsidR="004406C1" w:rsidRPr="004406C1" w14:paraId="7E33FAA1" w14:textId="77777777" w:rsidTr="00F75025">
        <w:tc>
          <w:tcPr>
            <w:tcW w:w="584" w:type="pct"/>
            <w:vAlign w:val="center"/>
            <w:hideMark/>
          </w:tcPr>
          <w:p w14:paraId="65C2FAAF"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b/>
                <w:noProof/>
                <w:sz w:val="20"/>
                <w:szCs w:val="20"/>
                <w:lang w:val="en-US"/>
              </w:rPr>
            </w:pPr>
            <w:r w:rsidRPr="004406C1">
              <w:rPr>
                <w:rFonts w:ascii="Times New Roman" w:eastAsia="Times New Roman" w:hAnsi="Times New Roman" w:cs="Times New Roman"/>
                <w:noProof/>
                <w:sz w:val="20"/>
                <w:szCs w:val="20"/>
                <w:lang w:val="en-US"/>
              </w:rPr>
              <w:t>2000 -2001</w:t>
            </w:r>
          </w:p>
        </w:tc>
        <w:tc>
          <w:tcPr>
            <w:tcW w:w="1336" w:type="pct"/>
            <w:vAlign w:val="center"/>
            <w:hideMark/>
          </w:tcPr>
          <w:p w14:paraId="04180A5B"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Туристически информационен център с. Иваново, финансиран от Фондация за развитие на местното самоуправление по програма Дунавска инициатива.</w:t>
            </w:r>
          </w:p>
        </w:tc>
        <w:tc>
          <w:tcPr>
            <w:tcW w:w="642" w:type="pct"/>
          </w:tcPr>
          <w:p w14:paraId="2952056C"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Община Иваново</w:t>
            </w:r>
          </w:p>
        </w:tc>
        <w:tc>
          <w:tcPr>
            <w:tcW w:w="2437" w:type="pct"/>
          </w:tcPr>
          <w:p w14:paraId="4AA6DB32"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Изграден ТИЦ в сградата на Общинска администрация, който в настоящето се използва за офис на общината.</w:t>
            </w:r>
          </w:p>
        </w:tc>
      </w:tr>
      <w:tr w:rsidR="004406C1" w:rsidRPr="004406C1" w14:paraId="2D69C629" w14:textId="77777777" w:rsidTr="00F75025">
        <w:tc>
          <w:tcPr>
            <w:tcW w:w="584" w:type="pct"/>
            <w:vAlign w:val="center"/>
            <w:hideMark/>
          </w:tcPr>
          <w:p w14:paraId="2B230127"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lang w:val="en-US"/>
              </w:rPr>
              <w:t>2005-2006</w:t>
            </w:r>
          </w:p>
        </w:tc>
        <w:tc>
          <w:tcPr>
            <w:tcW w:w="1336" w:type="pct"/>
            <w:vAlign w:val="center"/>
            <w:hideMark/>
          </w:tcPr>
          <w:p w14:paraId="78F00902"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 xml:space="preserve">Проект „С кану към дивата природа на ПП Русенски Лом”, финансиран от Програма </w:t>
            </w:r>
            <w:r w:rsidRPr="004406C1">
              <w:rPr>
                <w:rFonts w:ascii="Times New Roman" w:eastAsia="Times New Roman" w:hAnsi="Times New Roman" w:cs="Times New Roman"/>
                <w:sz w:val="20"/>
                <w:szCs w:val="20"/>
                <w:lang w:val="en-US"/>
              </w:rPr>
              <w:t>Phare</w:t>
            </w:r>
            <w:r w:rsidRPr="004406C1">
              <w:rPr>
                <w:rFonts w:ascii="Times New Roman" w:eastAsia="Times New Roman" w:hAnsi="Times New Roman" w:cs="Times New Roman"/>
                <w:sz w:val="20"/>
                <w:szCs w:val="20"/>
              </w:rPr>
              <w:t>-Екотуризъм</w:t>
            </w:r>
          </w:p>
        </w:tc>
        <w:tc>
          <w:tcPr>
            <w:tcW w:w="642" w:type="pct"/>
          </w:tcPr>
          <w:p w14:paraId="2B969BBF"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Община Иваново</w:t>
            </w:r>
          </w:p>
        </w:tc>
        <w:tc>
          <w:tcPr>
            <w:tcW w:w="2437" w:type="pct"/>
          </w:tcPr>
          <w:p w14:paraId="4BE1B857"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Изградена туристическа инфраструктура по р. Черни Лом: ремонтирана воденица до с. Червен, като начален пункт за кану маршрута, пункт за наблюдение на птиците, заслон, екопътека Грамовец. Инфраструктурата е собственост на общината и е необходимо да й се извърши ремонт и да се поддържа.</w:t>
            </w:r>
          </w:p>
        </w:tc>
      </w:tr>
      <w:tr w:rsidR="004406C1" w:rsidRPr="004406C1" w14:paraId="5881952A" w14:textId="77777777" w:rsidTr="00F75025">
        <w:tc>
          <w:tcPr>
            <w:tcW w:w="584" w:type="pct"/>
            <w:vAlign w:val="center"/>
            <w:hideMark/>
          </w:tcPr>
          <w:p w14:paraId="4DE3E397"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lang w:val="en-US"/>
              </w:rPr>
              <w:t>2006-2007</w:t>
            </w:r>
          </w:p>
        </w:tc>
        <w:tc>
          <w:tcPr>
            <w:tcW w:w="1336" w:type="pct"/>
            <w:vAlign w:val="center"/>
            <w:hideMark/>
          </w:tcPr>
          <w:p w14:paraId="3A9F09BF"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lang w:val="ru-RU"/>
              </w:rPr>
            </w:pPr>
            <w:r w:rsidRPr="004406C1">
              <w:rPr>
                <w:rFonts w:ascii="Times New Roman" w:eastAsia="Times New Roman" w:hAnsi="Times New Roman" w:cs="Times New Roman"/>
                <w:sz w:val="20"/>
                <w:szCs w:val="20"/>
              </w:rPr>
              <w:t>Разработване на ръководство за изготвяне на планове за управление на НАТУРА 2000 горски места и пилотно тестване в „Ломовете” и „Шуменско Плато”</w:t>
            </w:r>
            <w:r w:rsidRPr="004406C1">
              <w:rPr>
                <w:rFonts w:ascii="Times New Roman" w:eastAsia="Times New Roman" w:hAnsi="Times New Roman" w:cs="Times New Roman"/>
                <w:sz w:val="20"/>
                <w:szCs w:val="20"/>
                <w:lang w:val="ru-RU"/>
              </w:rPr>
              <w:t xml:space="preserve"> - </w:t>
            </w:r>
            <w:r w:rsidRPr="004406C1">
              <w:rPr>
                <w:rFonts w:ascii="Times New Roman" w:eastAsia="Times New Roman" w:hAnsi="Times New Roman" w:cs="Times New Roman"/>
                <w:sz w:val="20"/>
                <w:szCs w:val="20"/>
                <w:lang w:val="en-US"/>
              </w:rPr>
              <w:t>Phare</w:t>
            </w:r>
          </w:p>
        </w:tc>
        <w:tc>
          <w:tcPr>
            <w:tcW w:w="642" w:type="pct"/>
          </w:tcPr>
          <w:p w14:paraId="0245C1D4"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КПНП Русенски Лом</w:t>
            </w:r>
          </w:p>
        </w:tc>
        <w:tc>
          <w:tcPr>
            <w:tcW w:w="2437" w:type="pct"/>
          </w:tcPr>
          <w:p w14:paraId="49298289"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Изготвен пилотен план за управление на ЗЗ Ломовете</w:t>
            </w:r>
          </w:p>
        </w:tc>
      </w:tr>
      <w:tr w:rsidR="004406C1" w:rsidRPr="004406C1" w14:paraId="58BC3489" w14:textId="77777777" w:rsidTr="00F75025">
        <w:tc>
          <w:tcPr>
            <w:tcW w:w="584" w:type="pct"/>
            <w:vAlign w:val="center"/>
            <w:hideMark/>
          </w:tcPr>
          <w:p w14:paraId="7E446377"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lang w:val="en-US"/>
              </w:rPr>
              <w:t>2005-2008</w:t>
            </w:r>
          </w:p>
        </w:tc>
        <w:tc>
          <w:tcPr>
            <w:tcW w:w="1336" w:type="pct"/>
            <w:vAlign w:val="center"/>
            <w:hideMark/>
          </w:tcPr>
          <w:p w14:paraId="20A8CC0F"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lang w:val="ru-RU"/>
              </w:rPr>
            </w:pPr>
            <w:r w:rsidRPr="004406C1">
              <w:rPr>
                <w:rFonts w:ascii="Times New Roman" w:eastAsia="Times New Roman" w:hAnsi="Times New Roman" w:cs="Times New Roman"/>
                <w:sz w:val="20"/>
                <w:szCs w:val="20"/>
              </w:rPr>
              <w:t>По пътя към нови брегове. Защита природата на Долен Дунав</w:t>
            </w:r>
            <w:r w:rsidRPr="004406C1">
              <w:rPr>
                <w:rFonts w:ascii="Times New Roman" w:eastAsia="Times New Roman" w:hAnsi="Times New Roman" w:cs="Times New Roman"/>
                <w:sz w:val="20"/>
                <w:szCs w:val="20"/>
                <w:lang w:val="ru-RU"/>
              </w:rPr>
              <w:t xml:space="preserve"> - </w:t>
            </w:r>
            <w:r w:rsidRPr="004406C1">
              <w:rPr>
                <w:rFonts w:ascii="Times New Roman" w:eastAsia="Times New Roman" w:hAnsi="Times New Roman" w:cs="Times New Roman"/>
                <w:sz w:val="20"/>
                <w:szCs w:val="20"/>
                <w:lang w:val="en-US"/>
              </w:rPr>
              <w:t>WWF</w:t>
            </w:r>
          </w:p>
        </w:tc>
        <w:tc>
          <w:tcPr>
            <w:tcW w:w="642" w:type="pct"/>
          </w:tcPr>
          <w:p w14:paraId="06A930CC"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КПНП Русенски Лом</w:t>
            </w:r>
          </w:p>
        </w:tc>
        <w:tc>
          <w:tcPr>
            <w:tcW w:w="2437" w:type="pct"/>
          </w:tcPr>
          <w:p w14:paraId="23C1B151"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Проучване необходимостта и границите за разширение на ПП Русенски Лом</w:t>
            </w:r>
          </w:p>
        </w:tc>
      </w:tr>
      <w:tr w:rsidR="004406C1" w:rsidRPr="004406C1" w14:paraId="0496DB18" w14:textId="77777777" w:rsidTr="00F75025">
        <w:tc>
          <w:tcPr>
            <w:tcW w:w="584" w:type="pct"/>
            <w:vAlign w:val="center"/>
            <w:hideMark/>
          </w:tcPr>
          <w:p w14:paraId="473849E1"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lang w:val="en-US"/>
              </w:rPr>
              <w:t>2007-200</w:t>
            </w:r>
            <w:r w:rsidRPr="004406C1">
              <w:rPr>
                <w:rFonts w:ascii="Times New Roman" w:eastAsia="Times New Roman" w:hAnsi="Times New Roman" w:cs="Times New Roman"/>
                <w:noProof/>
                <w:sz w:val="20"/>
                <w:szCs w:val="20"/>
              </w:rPr>
              <w:t>8</w:t>
            </w:r>
          </w:p>
        </w:tc>
        <w:tc>
          <w:tcPr>
            <w:tcW w:w="1336" w:type="pct"/>
            <w:vAlign w:val="center"/>
            <w:hideMark/>
          </w:tcPr>
          <w:p w14:paraId="55771BF9"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lang w:val="ru-RU"/>
              </w:rPr>
            </w:pPr>
            <w:r w:rsidRPr="004406C1">
              <w:rPr>
                <w:rFonts w:ascii="Times New Roman" w:eastAsia="Times New Roman" w:hAnsi="Times New Roman" w:cs="Times New Roman"/>
                <w:sz w:val="20"/>
                <w:szCs w:val="20"/>
              </w:rPr>
              <w:t>Иваново и Букшани в защита на природата , чрез обучение и модерни подходи</w:t>
            </w:r>
            <w:r w:rsidRPr="004406C1">
              <w:rPr>
                <w:rFonts w:ascii="Times New Roman" w:eastAsia="Times New Roman" w:hAnsi="Times New Roman" w:cs="Times New Roman"/>
                <w:sz w:val="20"/>
                <w:szCs w:val="20"/>
                <w:lang w:val="ru-RU"/>
              </w:rPr>
              <w:t xml:space="preserve"> – </w:t>
            </w:r>
            <w:r w:rsidRPr="004406C1">
              <w:rPr>
                <w:rFonts w:ascii="Times New Roman" w:eastAsia="Times New Roman" w:hAnsi="Times New Roman" w:cs="Times New Roman"/>
                <w:sz w:val="20"/>
                <w:szCs w:val="20"/>
                <w:lang w:val="en-US"/>
              </w:rPr>
              <w:t>Phare</w:t>
            </w:r>
            <w:r w:rsidRPr="004406C1">
              <w:rPr>
                <w:rFonts w:ascii="Times New Roman" w:eastAsia="Times New Roman" w:hAnsi="Times New Roman" w:cs="Times New Roman"/>
                <w:sz w:val="20"/>
                <w:szCs w:val="20"/>
                <w:lang w:val="ru-RU"/>
              </w:rPr>
              <w:t xml:space="preserve"> - </w:t>
            </w:r>
            <w:r w:rsidRPr="004406C1">
              <w:rPr>
                <w:rFonts w:ascii="Times New Roman" w:eastAsia="Times New Roman" w:hAnsi="Times New Roman" w:cs="Times New Roman"/>
                <w:sz w:val="20"/>
                <w:szCs w:val="20"/>
                <w:lang w:val="en-US"/>
              </w:rPr>
              <w:t>CBC</w:t>
            </w:r>
          </w:p>
        </w:tc>
        <w:tc>
          <w:tcPr>
            <w:tcW w:w="642" w:type="pct"/>
          </w:tcPr>
          <w:p w14:paraId="5578F420"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Община Иваново</w:t>
            </w:r>
          </w:p>
        </w:tc>
        <w:tc>
          <w:tcPr>
            <w:tcW w:w="2437" w:type="pct"/>
          </w:tcPr>
          <w:p w14:paraId="1C3A5335"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Проведени обучения на местното население – земеделци, ученици и безработни за опознаване на природните дадености. Изграден посетителски център в сградата на Община Иваново за ПП „Русенски Лом“, който е обзаведен, но не функционира.</w:t>
            </w:r>
          </w:p>
        </w:tc>
      </w:tr>
      <w:tr w:rsidR="004406C1" w:rsidRPr="004406C1" w14:paraId="489178F2" w14:textId="77777777" w:rsidTr="00F75025">
        <w:tc>
          <w:tcPr>
            <w:tcW w:w="584" w:type="pct"/>
            <w:vAlign w:val="center"/>
            <w:hideMark/>
          </w:tcPr>
          <w:p w14:paraId="2A5FDC18" w14:textId="77777777" w:rsidR="004406C1" w:rsidRPr="004406C1" w:rsidRDefault="004406C1" w:rsidP="004406C1">
            <w:pPr>
              <w:widowControl w:val="0"/>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t>2008</w:t>
            </w:r>
          </w:p>
        </w:tc>
        <w:tc>
          <w:tcPr>
            <w:tcW w:w="1336" w:type="pct"/>
            <w:vAlign w:val="center"/>
            <w:hideMark/>
          </w:tcPr>
          <w:p w14:paraId="3A8B5D49"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Проект „Лого и слоган за местни продукти и услуги в района на Ломовете” – финансиран от Фондация Екообщност и Кока Кола</w:t>
            </w:r>
          </w:p>
        </w:tc>
        <w:tc>
          <w:tcPr>
            <w:tcW w:w="642" w:type="pct"/>
          </w:tcPr>
          <w:p w14:paraId="0F8687D3"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КПНП Русенски Лом</w:t>
            </w:r>
          </w:p>
        </w:tc>
        <w:tc>
          <w:tcPr>
            <w:tcW w:w="2437" w:type="pct"/>
          </w:tcPr>
          <w:p w14:paraId="37155603"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Регистрирано лого за местна продукция и услуги Ломовете, предоставяне на производители</w:t>
            </w:r>
          </w:p>
        </w:tc>
      </w:tr>
      <w:tr w:rsidR="004406C1" w:rsidRPr="004406C1" w14:paraId="6A05A1CB" w14:textId="77777777" w:rsidTr="00F75025">
        <w:tc>
          <w:tcPr>
            <w:tcW w:w="584" w:type="pct"/>
            <w:vAlign w:val="center"/>
            <w:hideMark/>
          </w:tcPr>
          <w:p w14:paraId="0FD9BD2D"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lang w:val="en-US"/>
              </w:rPr>
            </w:pPr>
            <w:r w:rsidRPr="004406C1">
              <w:rPr>
                <w:rFonts w:ascii="Times New Roman" w:eastAsia="Times New Roman" w:hAnsi="Times New Roman" w:cs="Times New Roman"/>
                <w:sz w:val="20"/>
                <w:szCs w:val="20"/>
              </w:rPr>
              <w:t>2007-2008</w:t>
            </w:r>
          </w:p>
        </w:tc>
        <w:tc>
          <w:tcPr>
            <w:tcW w:w="1336" w:type="pct"/>
            <w:vAlign w:val="center"/>
            <w:hideMark/>
          </w:tcPr>
          <w:p w14:paraId="2F3B11FC"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„Установяване на горите с висока консервационна стойност” в защитена зона „Ломовете,– финансиран от Матра на Холандското посолство.</w:t>
            </w:r>
          </w:p>
        </w:tc>
        <w:tc>
          <w:tcPr>
            <w:tcW w:w="642" w:type="pct"/>
          </w:tcPr>
          <w:p w14:paraId="082DB197"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КПНП Русенски Лом</w:t>
            </w:r>
          </w:p>
        </w:tc>
        <w:tc>
          <w:tcPr>
            <w:tcW w:w="2437" w:type="pct"/>
          </w:tcPr>
          <w:p w14:paraId="5C029471"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Изготвен доклад за високата консервационна стойност в защитената територия и на цялата площ на ДДС Дунав – Русе, с цел горскостопанска сертификация.</w:t>
            </w:r>
          </w:p>
        </w:tc>
      </w:tr>
      <w:tr w:rsidR="004406C1" w:rsidRPr="004406C1" w14:paraId="26649EDA" w14:textId="77777777" w:rsidTr="00F75025">
        <w:tc>
          <w:tcPr>
            <w:tcW w:w="584" w:type="pct"/>
            <w:vAlign w:val="center"/>
            <w:hideMark/>
          </w:tcPr>
          <w:p w14:paraId="751CD46A"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t>2008-2009</w:t>
            </w:r>
          </w:p>
        </w:tc>
        <w:tc>
          <w:tcPr>
            <w:tcW w:w="1336" w:type="pct"/>
            <w:vAlign w:val="center"/>
            <w:hideMark/>
          </w:tcPr>
          <w:p w14:paraId="6E0DE762"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 xml:space="preserve">„Натура 2000 и Зелен коридор Долен Дунав – мрежата става реалност” – </w:t>
            </w:r>
            <w:r w:rsidRPr="004406C1">
              <w:rPr>
                <w:rFonts w:ascii="Times New Roman" w:eastAsia="Times New Roman" w:hAnsi="Times New Roman" w:cs="Times New Roman"/>
                <w:sz w:val="20"/>
                <w:szCs w:val="20"/>
                <w:lang w:val="en-US"/>
              </w:rPr>
              <w:t>DBU</w:t>
            </w:r>
          </w:p>
        </w:tc>
        <w:tc>
          <w:tcPr>
            <w:tcW w:w="642" w:type="pct"/>
          </w:tcPr>
          <w:p w14:paraId="267284A1"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КПНП Русенски Лом</w:t>
            </w:r>
          </w:p>
        </w:tc>
        <w:tc>
          <w:tcPr>
            <w:tcW w:w="2437" w:type="pct"/>
          </w:tcPr>
          <w:p w14:paraId="1256C8DE"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Изградени 2 пункта за подхранване на мършоядните птици.</w:t>
            </w:r>
          </w:p>
        </w:tc>
      </w:tr>
      <w:tr w:rsidR="004406C1" w:rsidRPr="004406C1" w14:paraId="7511415E" w14:textId="77777777" w:rsidTr="00F75025">
        <w:tc>
          <w:tcPr>
            <w:tcW w:w="584" w:type="pct"/>
            <w:vAlign w:val="center"/>
            <w:hideMark/>
          </w:tcPr>
          <w:p w14:paraId="7D2EDF7E"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t>2009</w:t>
            </w:r>
          </w:p>
        </w:tc>
        <w:tc>
          <w:tcPr>
            <w:tcW w:w="1336" w:type="pct"/>
            <w:vAlign w:val="center"/>
            <w:hideMark/>
          </w:tcPr>
          <w:p w14:paraId="0A40DDDC"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„Опазване на лешоядите” – финансиран от Холандското посолство</w:t>
            </w:r>
          </w:p>
        </w:tc>
        <w:tc>
          <w:tcPr>
            <w:tcW w:w="642" w:type="pct"/>
          </w:tcPr>
          <w:p w14:paraId="758C08C6"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КПНП Русенски Лом</w:t>
            </w:r>
          </w:p>
        </w:tc>
        <w:tc>
          <w:tcPr>
            <w:tcW w:w="2437" w:type="pct"/>
          </w:tcPr>
          <w:p w14:paraId="18399B8D"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Поставяне на камера в гнездо на лешояд и подхранване на птиците</w:t>
            </w:r>
          </w:p>
        </w:tc>
      </w:tr>
      <w:tr w:rsidR="004406C1" w:rsidRPr="004406C1" w14:paraId="0FE39527" w14:textId="77777777" w:rsidTr="00F75025">
        <w:tc>
          <w:tcPr>
            <w:tcW w:w="584" w:type="pct"/>
            <w:vAlign w:val="center"/>
            <w:hideMark/>
          </w:tcPr>
          <w:p w14:paraId="3205A87D"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t>2009–2011</w:t>
            </w:r>
          </w:p>
        </w:tc>
        <w:tc>
          <w:tcPr>
            <w:tcW w:w="1336" w:type="pct"/>
            <w:vAlign w:val="center"/>
            <w:hideMark/>
          </w:tcPr>
          <w:p w14:paraId="1E1D8846"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„Ломовете – център за опазване на скалогнездещите птици” - ОПОС</w:t>
            </w:r>
          </w:p>
        </w:tc>
        <w:tc>
          <w:tcPr>
            <w:tcW w:w="642" w:type="pct"/>
          </w:tcPr>
          <w:p w14:paraId="6E019621"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ДПП Русенски Лом</w:t>
            </w:r>
          </w:p>
        </w:tc>
        <w:tc>
          <w:tcPr>
            <w:tcW w:w="2437" w:type="pct"/>
          </w:tcPr>
          <w:p w14:paraId="4DE972BD"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Опазване на три целеви вида – бухал, черен щъркел и египетски лешояд. Изграден Природозащитен комплекс Ломовете в с. Нисово, който функционира от 2013 г.</w:t>
            </w:r>
          </w:p>
        </w:tc>
      </w:tr>
      <w:tr w:rsidR="004406C1" w:rsidRPr="004406C1" w14:paraId="5BF2DD4A" w14:textId="77777777" w:rsidTr="00F75025">
        <w:tc>
          <w:tcPr>
            <w:tcW w:w="584" w:type="pct"/>
            <w:vAlign w:val="center"/>
            <w:hideMark/>
          </w:tcPr>
          <w:p w14:paraId="28DDC080"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t>2010-2012</w:t>
            </w:r>
          </w:p>
        </w:tc>
        <w:tc>
          <w:tcPr>
            <w:tcW w:w="1336" w:type="pct"/>
            <w:vAlign w:val="center"/>
            <w:hideMark/>
          </w:tcPr>
          <w:p w14:paraId="5E2EC557"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 xml:space="preserve">Транс граничен екологичен коридор Русе-Гюргево – </w:t>
            </w:r>
            <w:r w:rsidRPr="004406C1">
              <w:rPr>
                <w:rFonts w:ascii="Times New Roman" w:eastAsia="Times New Roman" w:hAnsi="Times New Roman" w:cs="Times New Roman"/>
                <w:sz w:val="20"/>
                <w:szCs w:val="20"/>
                <w:lang w:val="en-US"/>
              </w:rPr>
              <w:t>CBC</w:t>
            </w:r>
            <w:r w:rsidRPr="004406C1">
              <w:rPr>
                <w:rFonts w:ascii="Times New Roman" w:eastAsia="Times New Roman" w:hAnsi="Times New Roman" w:cs="Times New Roman"/>
                <w:sz w:val="20"/>
                <w:szCs w:val="20"/>
              </w:rPr>
              <w:t xml:space="preserve"> България-Румъния</w:t>
            </w:r>
          </w:p>
        </w:tc>
        <w:tc>
          <w:tcPr>
            <w:tcW w:w="642" w:type="pct"/>
          </w:tcPr>
          <w:p w14:paraId="43558873"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КПНП Русенски Лом</w:t>
            </w:r>
          </w:p>
        </w:tc>
        <w:tc>
          <w:tcPr>
            <w:tcW w:w="2437" w:type="pct"/>
          </w:tcPr>
          <w:p w14:paraId="4360888E"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Изготвена актуализация на Плана за управление на ПП Русенски Лом в частта му Управление на горите;</w:t>
            </w:r>
          </w:p>
          <w:p w14:paraId="69639530"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Изготвен комплексен план за управление на защитени зони Ломовете;</w:t>
            </w:r>
          </w:p>
          <w:p w14:paraId="2C5F37F8"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Изготвен трансграничен план за опазване на местообитанията и създаване на миграционен коридор от ЗЗ Ломовете до ЗЗ Комана.</w:t>
            </w:r>
          </w:p>
        </w:tc>
      </w:tr>
      <w:tr w:rsidR="004406C1" w:rsidRPr="004406C1" w14:paraId="6AA02346" w14:textId="77777777" w:rsidTr="00F75025">
        <w:tc>
          <w:tcPr>
            <w:tcW w:w="584" w:type="pct"/>
            <w:vAlign w:val="center"/>
            <w:hideMark/>
          </w:tcPr>
          <w:p w14:paraId="0F204291"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t>2011-2013</w:t>
            </w:r>
          </w:p>
        </w:tc>
        <w:tc>
          <w:tcPr>
            <w:tcW w:w="1336" w:type="pct"/>
            <w:vAlign w:val="center"/>
            <w:hideMark/>
          </w:tcPr>
          <w:p w14:paraId="63A6709E"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 xml:space="preserve">Екотуризмът: възможност за развитието на две малки </w:t>
            </w:r>
            <w:r w:rsidRPr="004406C1">
              <w:rPr>
                <w:rFonts w:ascii="Times New Roman" w:eastAsia="Times New Roman" w:hAnsi="Times New Roman" w:cs="Times New Roman"/>
                <w:sz w:val="20"/>
                <w:szCs w:val="20"/>
              </w:rPr>
              <w:lastRenderedPageBreak/>
              <w:t xml:space="preserve">трансгранични общини - </w:t>
            </w:r>
            <w:r w:rsidRPr="004406C1">
              <w:rPr>
                <w:rFonts w:ascii="Times New Roman" w:eastAsia="Times New Roman" w:hAnsi="Times New Roman" w:cs="Times New Roman"/>
                <w:sz w:val="20"/>
                <w:szCs w:val="20"/>
                <w:lang w:val="en-US"/>
              </w:rPr>
              <w:t>CBC</w:t>
            </w:r>
            <w:r w:rsidRPr="004406C1">
              <w:rPr>
                <w:rFonts w:ascii="Times New Roman" w:eastAsia="Times New Roman" w:hAnsi="Times New Roman" w:cs="Times New Roman"/>
                <w:sz w:val="20"/>
                <w:szCs w:val="20"/>
              </w:rPr>
              <w:t xml:space="preserve"> България-Румъния</w:t>
            </w:r>
          </w:p>
        </w:tc>
        <w:tc>
          <w:tcPr>
            <w:tcW w:w="642" w:type="pct"/>
          </w:tcPr>
          <w:p w14:paraId="033B433B"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lastRenderedPageBreak/>
              <w:t>Община Ветово</w:t>
            </w:r>
          </w:p>
        </w:tc>
        <w:tc>
          <w:tcPr>
            <w:tcW w:w="2437" w:type="pct"/>
          </w:tcPr>
          <w:p w14:paraId="138EDC25"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 xml:space="preserve">Обучени хора от местното население – земеделци и желаещи да развиват екотуризъм в района на </w:t>
            </w:r>
            <w:r w:rsidRPr="004406C1">
              <w:rPr>
                <w:rFonts w:ascii="Times New Roman" w:eastAsia="Times New Roman" w:hAnsi="Times New Roman" w:cs="Times New Roman"/>
                <w:sz w:val="20"/>
                <w:szCs w:val="20"/>
              </w:rPr>
              <w:lastRenderedPageBreak/>
              <w:t>общината. Изграден маршрут от с. Писанец до с. Ветово с места за отдих, пункт за наблюдение на пиците и подхранване. Изградени информационни центрове в с. Писанец и с. Ветово.</w:t>
            </w:r>
          </w:p>
        </w:tc>
      </w:tr>
      <w:tr w:rsidR="004406C1" w:rsidRPr="004406C1" w14:paraId="2408C243" w14:textId="77777777" w:rsidTr="00F75025">
        <w:tc>
          <w:tcPr>
            <w:tcW w:w="584" w:type="pct"/>
            <w:vAlign w:val="center"/>
            <w:hideMark/>
          </w:tcPr>
          <w:p w14:paraId="1C762F3D"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lastRenderedPageBreak/>
              <w:t>2012-2014</w:t>
            </w:r>
          </w:p>
        </w:tc>
        <w:tc>
          <w:tcPr>
            <w:tcW w:w="1336" w:type="pct"/>
            <w:vAlign w:val="center"/>
            <w:hideMark/>
          </w:tcPr>
          <w:p w14:paraId="7CFF05D5"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Опазване на местообитанията в ПП Русенски Лом - ОПОС</w:t>
            </w:r>
          </w:p>
        </w:tc>
        <w:tc>
          <w:tcPr>
            <w:tcW w:w="642" w:type="pct"/>
          </w:tcPr>
          <w:p w14:paraId="5E8FB1F1"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ДПП Русенски Лом</w:t>
            </w:r>
          </w:p>
        </w:tc>
        <w:tc>
          <w:tcPr>
            <w:tcW w:w="2437" w:type="pct"/>
          </w:tcPr>
          <w:p w14:paraId="49AA443D"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 xml:space="preserve">Реални дейности по управление на местообитанията – закупуване на частни ливади, почистване и косене с цел подгърбянето им като крайречни ливади Използване на сеното за получаване на пелети за отопление на ПК Ломовете с. Нисово. </w:t>
            </w:r>
          </w:p>
        </w:tc>
      </w:tr>
      <w:tr w:rsidR="004406C1" w:rsidRPr="004406C1" w14:paraId="535C497C" w14:textId="77777777" w:rsidTr="00F75025">
        <w:tc>
          <w:tcPr>
            <w:tcW w:w="584" w:type="pct"/>
            <w:vAlign w:val="center"/>
            <w:hideMark/>
          </w:tcPr>
          <w:p w14:paraId="7F113F9B"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t>2012-2014</w:t>
            </w:r>
          </w:p>
        </w:tc>
        <w:tc>
          <w:tcPr>
            <w:tcW w:w="1336" w:type="pct"/>
            <w:vAlign w:val="center"/>
            <w:hideMark/>
          </w:tcPr>
          <w:p w14:paraId="53C21126"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Дейности по устойчиво управление на ПП Русенски Лом - ОПОС</w:t>
            </w:r>
          </w:p>
        </w:tc>
        <w:tc>
          <w:tcPr>
            <w:tcW w:w="642" w:type="pct"/>
          </w:tcPr>
          <w:p w14:paraId="5718B1C0"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ДПП Русенски Лом</w:t>
            </w:r>
          </w:p>
        </w:tc>
        <w:tc>
          <w:tcPr>
            <w:tcW w:w="2437" w:type="pct"/>
          </w:tcPr>
          <w:p w14:paraId="6967EF82"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Изграден Център за изследване, обучение, симулация и анализ на биоразнообразието в ПП Русенски Лом оборудван ПК Ломовете – превръщане на района в цялостен комплекс. Изградена туристическата инфраструктура в ПП Русенски Лом.</w:t>
            </w:r>
          </w:p>
        </w:tc>
      </w:tr>
      <w:tr w:rsidR="004406C1" w:rsidRPr="004406C1" w14:paraId="65D01903" w14:textId="77777777" w:rsidTr="00F75025">
        <w:tc>
          <w:tcPr>
            <w:tcW w:w="584" w:type="pct"/>
            <w:vAlign w:val="center"/>
          </w:tcPr>
          <w:p w14:paraId="167BEC2C" w14:textId="77777777" w:rsidR="004406C1" w:rsidRPr="004406C1" w:rsidRDefault="004406C1" w:rsidP="004406C1">
            <w:pPr>
              <w:widowControl w:val="0"/>
              <w:tabs>
                <w:tab w:val="left" w:pos="-1418"/>
              </w:tabs>
              <w:spacing w:after="0" w:line="240" w:lineRule="auto"/>
              <w:contextualSpacing/>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t>2010-2014</w:t>
            </w:r>
          </w:p>
        </w:tc>
        <w:tc>
          <w:tcPr>
            <w:tcW w:w="1336" w:type="pct"/>
            <w:vAlign w:val="center"/>
          </w:tcPr>
          <w:p w14:paraId="2B200A75"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„Реки на времето”</w:t>
            </w:r>
          </w:p>
        </w:tc>
        <w:tc>
          <w:tcPr>
            <w:tcW w:w="642" w:type="pct"/>
          </w:tcPr>
          <w:p w14:paraId="073E065F"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Община Иваново</w:t>
            </w:r>
          </w:p>
        </w:tc>
        <w:tc>
          <w:tcPr>
            <w:tcW w:w="2437" w:type="pct"/>
          </w:tcPr>
          <w:p w14:paraId="71871225"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Създаване на туристически продукт.  Област Русе да обогати качествата си на привлекателна туристическа дестинация, която да превърне района в конкурентноспособен.</w:t>
            </w:r>
          </w:p>
        </w:tc>
      </w:tr>
      <w:tr w:rsidR="004406C1" w:rsidRPr="004406C1" w14:paraId="2091C155" w14:textId="77777777" w:rsidTr="00F75025">
        <w:tc>
          <w:tcPr>
            <w:tcW w:w="584" w:type="pct"/>
            <w:vAlign w:val="center"/>
          </w:tcPr>
          <w:p w14:paraId="7B5C86CA" w14:textId="77777777" w:rsidR="004406C1" w:rsidRPr="004406C1" w:rsidRDefault="004406C1" w:rsidP="004406C1">
            <w:pPr>
              <w:widowControl w:val="0"/>
              <w:tabs>
                <w:tab w:val="left" w:pos="-1418"/>
              </w:tabs>
              <w:spacing w:after="0" w:line="240" w:lineRule="auto"/>
              <w:contextualSpacing/>
              <w:jc w:val="center"/>
              <w:rPr>
                <w:rFonts w:ascii="Times New Roman" w:eastAsia="Times New Roman" w:hAnsi="Times New Roman" w:cs="Times New Roman"/>
                <w:noProof/>
                <w:sz w:val="20"/>
                <w:szCs w:val="20"/>
              </w:rPr>
            </w:pPr>
            <w:r w:rsidRPr="004406C1">
              <w:rPr>
                <w:rFonts w:ascii="Times New Roman" w:eastAsia="Times New Roman" w:hAnsi="Times New Roman" w:cs="Times New Roman"/>
                <w:noProof/>
                <w:sz w:val="20"/>
                <w:szCs w:val="20"/>
              </w:rPr>
              <w:t>2009-2015</w:t>
            </w:r>
          </w:p>
        </w:tc>
        <w:tc>
          <w:tcPr>
            <w:tcW w:w="1336" w:type="pct"/>
            <w:vAlign w:val="center"/>
          </w:tcPr>
          <w:p w14:paraId="27ABF982"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 xml:space="preserve"> „Община Иваново – пространство на удобството и красотата” </w:t>
            </w:r>
          </w:p>
        </w:tc>
        <w:tc>
          <w:tcPr>
            <w:tcW w:w="642" w:type="pct"/>
          </w:tcPr>
          <w:p w14:paraId="0B8FA91A"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Община Иваново</w:t>
            </w:r>
          </w:p>
        </w:tc>
        <w:tc>
          <w:tcPr>
            <w:tcW w:w="2437" w:type="pct"/>
          </w:tcPr>
          <w:p w14:paraId="2156F8C1" w14:textId="77777777" w:rsidR="004406C1" w:rsidRPr="004406C1" w:rsidRDefault="004406C1" w:rsidP="004406C1">
            <w:pPr>
              <w:tabs>
                <w:tab w:val="center" w:pos="4153"/>
                <w:tab w:val="right" w:pos="8306"/>
              </w:tabs>
              <w:spacing w:after="0" w:line="240" w:lineRule="auto"/>
              <w:contextualSpacing/>
              <w:jc w:val="both"/>
              <w:rPr>
                <w:rFonts w:ascii="Times New Roman" w:eastAsia="Times New Roman" w:hAnsi="Times New Roman" w:cs="Times New Roman"/>
                <w:sz w:val="20"/>
                <w:szCs w:val="20"/>
              </w:rPr>
            </w:pPr>
            <w:r w:rsidRPr="004406C1">
              <w:rPr>
                <w:rFonts w:ascii="Times New Roman" w:eastAsia="Times New Roman" w:hAnsi="Times New Roman" w:cs="Times New Roman"/>
                <w:sz w:val="20"/>
                <w:szCs w:val="20"/>
              </w:rPr>
              <w:t>Подобряване на средата за живот в 8 (осем) села на Общината, чрез: рехабилитация на обществени зелени площи и паркове; изграждане на детски площадки там, където такива не съществуват; възстановяване на площадни пространства и прилежащата им инфраструктура; повишаване институционалния капацитет на Община Иваново да управлява инфраструктурни проекти, финансирани от ЕС.</w:t>
            </w:r>
          </w:p>
        </w:tc>
      </w:tr>
    </w:tbl>
    <w:p w14:paraId="12B29CB8" w14:textId="77777777" w:rsidR="004406C1" w:rsidRPr="004406C1" w:rsidRDefault="004406C1" w:rsidP="004406C1">
      <w:pPr>
        <w:tabs>
          <w:tab w:val="left" w:pos="284"/>
        </w:tabs>
        <w:spacing w:before="120" w:after="0" w:line="288" w:lineRule="auto"/>
        <w:ind w:left="360"/>
        <w:jc w:val="both"/>
        <w:rPr>
          <w:rFonts w:ascii="Times New Roman" w:eastAsia="Times New Roman" w:hAnsi="Times New Roman" w:cs="Times New Roman"/>
          <w:sz w:val="24"/>
          <w:szCs w:val="24"/>
          <w:lang w:eastAsia="bg-BG"/>
        </w:rPr>
      </w:pPr>
    </w:p>
    <w:p w14:paraId="6932F337" w14:textId="77777777" w:rsidR="004406C1" w:rsidRPr="004406C1" w:rsidRDefault="004406C1" w:rsidP="004406C1">
      <w:pPr>
        <w:spacing w:before="100" w:after="0" w:line="240" w:lineRule="auto"/>
        <w:rPr>
          <w:rFonts w:ascii="Times New Roman" w:eastAsia="Times New Roman" w:hAnsi="Times New Roman" w:cs="Times New Roman"/>
          <w:sz w:val="24"/>
          <w:szCs w:val="24"/>
          <w:lang w:eastAsia="bg-BG"/>
        </w:rPr>
      </w:pPr>
    </w:p>
    <w:p w14:paraId="62A983E8" w14:textId="77777777" w:rsidR="002239F4" w:rsidRDefault="002239F4"/>
    <w:sectPr w:rsidR="002239F4" w:rsidSect="0013245D">
      <w:pgSz w:w="11906" w:h="16838"/>
      <w:pgMar w:top="11" w:right="1332" w:bottom="1418" w:left="133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4C64E" w14:textId="77777777" w:rsidR="009A79E9" w:rsidRDefault="009A79E9" w:rsidP="004406C1">
      <w:pPr>
        <w:spacing w:after="0" w:line="240" w:lineRule="auto"/>
      </w:pPr>
      <w:r>
        <w:separator/>
      </w:r>
    </w:p>
  </w:endnote>
  <w:endnote w:type="continuationSeparator" w:id="0">
    <w:p w14:paraId="56A4A992" w14:textId="77777777" w:rsidR="009A79E9" w:rsidRDefault="009A79E9" w:rsidP="00440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3120351"/>
      <w:docPartObj>
        <w:docPartGallery w:val="Page Numbers (Bottom of Page)"/>
        <w:docPartUnique/>
      </w:docPartObj>
    </w:sdtPr>
    <w:sdtEndPr>
      <w:rPr>
        <w:noProof/>
      </w:rPr>
    </w:sdtEndPr>
    <w:sdtContent>
      <w:p w14:paraId="0E9A58BE" w14:textId="77777777" w:rsidR="00A2216F" w:rsidRPr="00FF6F36" w:rsidRDefault="00A2216F" w:rsidP="00A2216F">
        <w:pPr>
          <w:pStyle w:val="Footer"/>
          <w:pBdr>
            <w:bottom w:val="single" w:sz="6" w:space="1" w:color="auto"/>
          </w:pBdr>
          <w:jc w:val="center"/>
          <w:rPr>
            <w:rFonts w:ascii="Garamond" w:eastAsia="Times New Roman" w:hAnsi="Garamond" w:cs="Cambria"/>
            <w:i/>
            <w:iCs/>
            <w:lang w:eastAsia="bg-BG"/>
          </w:rPr>
        </w:pPr>
        <w:r w:rsidRPr="00FF6F36">
          <w:rPr>
            <w:rFonts w:ascii="Garamond" w:eastAsia="Times New Roman" w:hAnsi="Garamond" w:cs="Cambria"/>
            <w:i/>
            <w:iCs/>
            <w:lang w:eastAsia="bg-BG"/>
          </w:rPr>
          <w:t>Разработване на план за управление (актуализиран) на ПП „Русенски Лом“</w:t>
        </w:r>
      </w:p>
      <w:p w14:paraId="524B1BBB" w14:textId="77777777" w:rsidR="00A2216F" w:rsidRPr="00FF6F36" w:rsidRDefault="00A2216F" w:rsidP="00A2216F">
        <w:pPr>
          <w:tabs>
            <w:tab w:val="center" w:pos="4536"/>
            <w:tab w:val="right" w:pos="9072"/>
          </w:tabs>
          <w:spacing w:after="0" w:line="240" w:lineRule="auto"/>
          <w:jc w:val="center"/>
          <w:rPr>
            <w:rFonts w:ascii="Garamond" w:eastAsia="Times New Roman" w:hAnsi="Garamond" w:cs="Cambria"/>
            <w:lang w:eastAsia="bg-BG"/>
          </w:rPr>
        </w:pPr>
        <w:r w:rsidRPr="00FF6F36">
          <w:rPr>
            <w:rFonts w:ascii="Garamond" w:eastAsia="Times New Roman" w:hAnsi="Garamond" w:cs="Cambria"/>
            <w:lang w:eastAsia="bg-BG"/>
          </w:rPr>
          <w:t>Приложения</w:t>
        </w:r>
      </w:p>
      <w:p w14:paraId="3C05DF34" w14:textId="77777777" w:rsidR="00F42E5E" w:rsidRDefault="00797579">
        <w:pPr>
          <w:pStyle w:val="Footer"/>
          <w:jc w:val="right"/>
        </w:pPr>
        <w:r>
          <w:fldChar w:fldCharType="begin"/>
        </w:r>
        <w:r>
          <w:instrText xml:space="preserve"> PAGE   \* MERGEFORMAT </w:instrText>
        </w:r>
        <w:r>
          <w:fldChar w:fldCharType="separate"/>
        </w:r>
        <w:r w:rsidR="00A2216F">
          <w:rPr>
            <w:noProof/>
          </w:rPr>
          <w:t>1</w:t>
        </w:r>
        <w:r>
          <w:rPr>
            <w:noProof/>
          </w:rPr>
          <w:fldChar w:fldCharType="end"/>
        </w:r>
      </w:p>
    </w:sdtContent>
  </w:sdt>
  <w:p w14:paraId="48509599" w14:textId="77777777" w:rsidR="00F42E5E" w:rsidRDefault="009A79E9" w:rsidP="003F6B0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78E9A" w14:textId="77777777" w:rsidR="009A79E9" w:rsidRDefault="009A79E9" w:rsidP="004406C1">
      <w:pPr>
        <w:spacing w:after="0" w:line="240" w:lineRule="auto"/>
      </w:pPr>
      <w:r>
        <w:separator/>
      </w:r>
    </w:p>
  </w:footnote>
  <w:footnote w:type="continuationSeparator" w:id="0">
    <w:p w14:paraId="59E49209" w14:textId="77777777" w:rsidR="009A79E9" w:rsidRDefault="009A79E9" w:rsidP="004406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4E2017"/>
    <w:multiLevelType w:val="hybridMultilevel"/>
    <w:tmpl w:val="B3D696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71207B"/>
    <w:multiLevelType w:val="hybridMultilevel"/>
    <w:tmpl w:val="7FB84C2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F262302"/>
    <w:multiLevelType w:val="hybridMultilevel"/>
    <w:tmpl w:val="667299A8"/>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6C1"/>
    <w:rsid w:val="002239F4"/>
    <w:rsid w:val="0024609E"/>
    <w:rsid w:val="004406C1"/>
    <w:rsid w:val="004E34F8"/>
    <w:rsid w:val="00797579"/>
    <w:rsid w:val="007E2BF9"/>
    <w:rsid w:val="00841BF2"/>
    <w:rsid w:val="009A79E9"/>
    <w:rsid w:val="00A2216F"/>
    <w:rsid w:val="00B04DEF"/>
    <w:rsid w:val="00B05107"/>
    <w:rsid w:val="00C41B10"/>
    <w:rsid w:val="00D138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097DF"/>
  <w15:chartTrackingRefBased/>
  <w15:docId w15:val="{019CB8B6-7C14-4501-8365-E3EE48D55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06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06C1"/>
    <w:rPr>
      <w:lang w:val="bg-BG"/>
    </w:rPr>
  </w:style>
  <w:style w:type="paragraph" w:styleId="Footer">
    <w:name w:val="footer"/>
    <w:basedOn w:val="Normal"/>
    <w:link w:val="FooterChar"/>
    <w:uiPriority w:val="99"/>
    <w:unhideWhenUsed/>
    <w:rsid w:val="004406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06C1"/>
    <w:rPr>
      <w:lang w:val="bg-BG"/>
    </w:rPr>
  </w:style>
  <w:style w:type="table" w:styleId="TableGrid">
    <w:name w:val="Table Grid"/>
    <w:basedOn w:val="TableNormal"/>
    <w:uiPriority w:val="59"/>
    <w:rsid w:val="004406C1"/>
    <w:pPr>
      <w:spacing w:before="100" w:after="200" w:line="276" w:lineRule="auto"/>
    </w:pPr>
    <w:rPr>
      <w:rFonts w:eastAsia="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mea.org"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6322</Words>
  <Characters>36037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 Dimitrova</dc:creator>
  <cp:keywords/>
  <dc:description/>
  <cp:lastModifiedBy>Lyudmila Dimitrova</cp:lastModifiedBy>
  <cp:revision>3</cp:revision>
  <dcterms:created xsi:type="dcterms:W3CDTF">2020-03-19T15:41:00Z</dcterms:created>
  <dcterms:modified xsi:type="dcterms:W3CDTF">2020-03-20T06:29:00Z</dcterms:modified>
</cp:coreProperties>
</file>