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0C1A4" w14:textId="77777777" w:rsidR="002239F4" w:rsidRDefault="002239F4"/>
    <w:p w14:paraId="0C8B83F7" w14:textId="78AE4749" w:rsidR="0091774D" w:rsidRPr="0091774D" w:rsidRDefault="0091774D" w:rsidP="0091774D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  <w:r w:rsidRPr="0091774D">
        <w:rPr>
          <w:rFonts w:ascii="Garamond" w:eastAsia="Times New Roman" w:hAnsi="Garamond" w:cs="Times New Roman"/>
          <w:b/>
          <w:color w:val="000000"/>
          <w:sz w:val="32"/>
          <w:szCs w:val="32"/>
        </w:rPr>
        <w:t>ПРИЛОЖЕНИЕ 1.</w:t>
      </w:r>
      <w:r>
        <w:rPr>
          <w:rFonts w:ascii="Garamond" w:eastAsia="Times New Roman" w:hAnsi="Garamond" w:cs="Times New Roman"/>
          <w:b/>
          <w:color w:val="000000"/>
          <w:sz w:val="32"/>
          <w:szCs w:val="32"/>
        </w:rPr>
        <w:t>21.</w:t>
      </w:r>
      <w:r w:rsidR="00010730">
        <w:rPr>
          <w:rFonts w:ascii="Garamond" w:eastAsia="Times New Roman" w:hAnsi="Garamond" w:cs="Times New Roman"/>
          <w:b/>
          <w:color w:val="000000"/>
          <w:sz w:val="32"/>
          <w:szCs w:val="32"/>
        </w:rPr>
        <w:t>4</w:t>
      </w:r>
    </w:p>
    <w:p w14:paraId="5F525ED7" w14:textId="77777777" w:rsidR="0091774D" w:rsidRPr="0091774D" w:rsidRDefault="0091774D" w:rsidP="0091774D">
      <w:pP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</w:p>
    <w:p w14:paraId="3194FCD5" w14:textId="77777777" w:rsidR="00757461" w:rsidRP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 ЕКОЛОГИЧНА ОЦЕНКА</w:t>
      </w:r>
    </w:p>
    <w:p w14:paraId="3BB43BA4" w14:textId="77777777" w:rsidR="00757461" w:rsidRP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7EF8954" w14:textId="52016375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</w:t>
      </w:r>
      <w:r w:rsidR="00010730">
        <w:rPr>
          <w:rFonts w:ascii="Garamond" w:eastAsia="Calibri" w:hAnsi="Garamond" w:cs="Times New Roman"/>
          <w:b/>
          <w:sz w:val="24"/>
          <w:lang w:eastAsia="bg-BG"/>
        </w:rPr>
        <w:t>4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>.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ab/>
      </w:r>
      <w:r w:rsidR="00010730">
        <w:rPr>
          <w:rFonts w:ascii="Garamond" w:eastAsia="Calibri" w:hAnsi="Garamond" w:cs="Times New Roman"/>
          <w:b/>
          <w:sz w:val="24"/>
          <w:lang w:eastAsia="bg-BG"/>
        </w:rPr>
        <w:t>Типичност</w:t>
      </w:r>
    </w:p>
    <w:p w14:paraId="7945DB25" w14:textId="77777777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94C8D75" w14:textId="77777777" w:rsidR="00D0443C" w:rsidRPr="0091774D" w:rsidRDefault="00D0443C" w:rsidP="00D044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 w:rsidRPr="0091774D">
        <w:rPr>
          <w:rFonts w:ascii="Garamond" w:eastAsia="Times New Roman" w:hAnsi="Garamond" w:cs="Arial"/>
          <w:sz w:val="20"/>
          <w:szCs w:val="20"/>
        </w:rPr>
        <w:t xml:space="preserve">СТЕПЕНИ: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ниска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-  средна  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 xml:space="preserve">+++ 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висока</w:t>
      </w:r>
    </w:p>
    <w:p w14:paraId="08DBC8FA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72B9E1E1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6999C832" w14:textId="5F0325D7" w:rsidR="00757461" w:rsidRDefault="002F6E85" w:rsidP="007B63B9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2F6E85">
        <w:rPr>
          <w:rFonts w:ascii="Garamond" w:eastAsia="Calibri" w:hAnsi="Garamond" w:cs="Times New Roman"/>
          <w:b/>
          <w:sz w:val="24"/>
          <w:lang w:eastAsia="bg-BG"/>
        </w:rPr>
        <w:t>1.21.3.1. Степен на влияние на антропогенни фактори върху природните местообитания и популациите на видовете.</w:t>
      </w:r>
    </w:p>
    <w:p w14:paraId="16CFA4D1" w14:textId="77777777" w:rsidR="002F6E85" w:rsidRPr="007B63B9" w:rsidRDefault="002F6E85" w:rsidP="007B63B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7B63B9" w:rsidRPr="00FD448A" w14:paraId="2CB442FF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130BB97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43D66E3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144EC3A5" w14:textId="77777777" w:rsidR="007B63B9" w:rsidRPr="00FD448A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</w:pPr>
            <w:r w:rsidRPr="00FD448A">
              <w:rPr>
                <w:rFonts w:ascii="Garamond" w:eastAsia="Times New Roman" w:hAnsi="Garamond" w:cs="Arial"/>
                <w:b/>
                <w:snapToGrid w:val="0"/>
                <w:color w:val="000000"/>
                <w:sz w:val="20"/>
                <w:szCs w:val="20"/>
              </w:rPr>
              <w:t>ПРИЧИНИ / ОСНОВАНИЯ</w:t>
            </w:r>
          </w:p>
        </w:tc>
      </w:tr>
      <w:tr w:rsidR="007B63B9" w:rsidRPr="00FD448A" w14:paraId="7A88BC2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8C4D6" w14:textId="77777777" w:rsidR="007B63B9" w:rsidRPr="0091774D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91774D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01A420B6" w14:textId="77777777" w:rsidR="007B63B9" w:rsidRPr="00FD448A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 w:rsidRPr="0091774D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8786DD" w14:textId="00E5F581" w:rsidR="007B63B9" w:rsidRPr="00FD3508" w:rsidRDefault="00FD448A" w:rsidP="00010730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3508">
              <w:rPr>
                <w:rFonts w:ascii="Garamond" w:eastAsia="Times New Roman" w:hAnsi="Garamond" w:cs="Arial"/>
                <w:b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77B3" w14:textId="3F3A61E6" w:rsidR="007B63B9" w:rsidRPr="00FD448A" w:rsidRDefault="00010730" w:rsidP="00010730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bookmarkStart w:id="0" w:name="_GoBack"/>
            <w:bookmarkEnd w:id="0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ПП "</w:t>
            </w:r>
            <w:proofErr w:type="spellStart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Русенси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Лом" е от съществено значение за опазването на следните типове природни местообитания: 40A0* </w:t>
            </w:r>
            <w:proofErr w:type="spellStart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Субконтинентални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пери-</w:t>
            </w:r>
            <w:proofErr w:type="spellStart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панонски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храстови съобщества, 6250</w:t>
            </w:r>
            <w:r w:rsidRPr="00010730">
              <w:rPr>
                <w:rFonts w:ascii="Garamond" w:eastAsia="Calibri" w:hAnsi="Garamond" w:cs="Times New Roman"/>
                <w:sz w:val="24"/>
                <w:lang w:val="en-US" w:eastAsia="bg-BG"/>
              </w:rPr>
              <w:t>*</w:t>
            </w:r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</w:t>
            </w:r>
            <w:proofErr w:type="spellStart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Панонски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льосови степни тревни съобщества, 91</w:t>
            </w:r>
            <w:r w:rsidRPr="00010730">
              <w:rPr>
                <w:rFonts w:ascii="Garamond" w:eastAsia="Calibri" w:hAnsi="Garamond" w:cs="Times New Roman"/>
                <w:sz w:val="24"/>
                <w:lang w:val="en-US" w:eastAsia="bg-BG"/>
              </w:rPr>
              <w:t>G</w:t>
            </w:r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0</w:t>
            </w:r>
            <w:r w:rsidRPr="00010730">
              <w:rPr>
                <w:rFonts w:ascii="Garamond" w:eastAsia="Calibri" w:hAnsi="Garamond" w:cs="Times New Roman"/>
                <w:sz w:val="24"/>
                <w:lang w:val="en-US" w:eastAsia="bg-BG"/>
              </w:rPr>
              <w:t>*</w:t>
            </w:r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</w:t>
            </w:r>
            <w:proofErr w:type="spellStart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Панонски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гори с </w:t>
            </w:r>
            <w:proofErr w:type="spellStart"/>
            <w:r w:rsidRPr="00010730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Quercus</w:t>
            </w:r>
            <w:proofErr w:type="spellEnd"/>
            <w:r w:rsidRPr="00010730">
              <w:rPr>
                <w:rFonts w:ascii="Garamond" w:eastAsia="Calibri" w:hAnsi="Garamond" w:cs="Times New Roman"/>
                <w:i/>
                <w:sz w:val="24"/>
                <w:lang w:eastAsia="bg-BG"/>
              </w:rPr>
              <w:t xml:space="preserve"> </w:t>
            </w:r>
            <w:proofErr w:type="spellStart"/>
            <w:r w:rsidRPr="00010730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petrea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и </w:t>
            </w:r>
            <w:proofErr w:type="spellStart"/>
            <w:r w:rsidRPr="00010730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Carpinus</w:t>
            </w:r>
            <w:proofErr w:type="spellEnd"/>
            <w:r w:rsidRPr="00010730">
              <w:rPr>
                <w:rFonts w:ascii="Garamond" w:eastAsia="Calibri" w:hAnsi="Garamond" w:cs="Times New Roman"/>
                <w:i/>
                <w:sz w:val="24"/>
                <w:lang w:eastAsia="bg-BG"/>
              </w:rPr>
              <w:t xml:space="preserve"> </w:t>
            </w:r>
            <w:proofErr w:type="spellStart"/>
            <w:r w:rsidRPr="00010730">
              <w:rPr>
                <w:rFonts w:ascii="Garamond" w:eastAsia="Calibri" w:hAnsi="Garamond" w:cs="Times New Roman"/>
                <w:i/>
                <w:sz w:val="24"/>
                <w:lang w:eastAsia="bg-BG"/>
              </w:rPr>
              <w:t>betulus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и </w:t>
            </w:r>
            <w:r w:rsidRPr="00010730">
              <w:rPr>
                <w:rFonts w:ascii="Garamond" w:eastAsia="Calibri" w:hAnsi="Garamond" w:cs="Times New Roman"/>
                <w:sz w:val="24"/>
                <w:lang w:val="en-US" w:eastAsia="bg-BG"/>
              </w:rPr>
              <w:t>91Z0</w:t>
            </w:r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Мизийски гори от </w:t>
            </w:r>
            <w:proofErr w:type="spellStart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сребролистна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липа. Тези типове местообитания са с ограничено национално разпространение, но са типични за района на Ломовете, поради което опазването им в границите на природния парк и защитената зона е важно за тяхното съхранение.</w:t>
            </w:r>
          </w:p>
        </w:tc>
      </w:tr>
      <w:tr w:rsidR="007B63B9" w:rsidRPr="00FD448A" w14:paraId="784B4A3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9FF" w14:textId="03092996" w:rsidR="007B63B9" w:rsidRPr="00FD448A" w:rsidRDefault="00FD448A" w:rsidP="007B63B9">
            <w:pPr>
              <w:spacing w:after="0" w:line="240" w:lineRule="auto"/>
              <w:rPr>
                <w:rFonts w:ascii="Garamond" w:eastAsia="Times New Roman" w:hAnsi="Garamond" w:cs="Arial"/>
              </w:rPr>
            </w:pPr>
            <w:r>
              <w:rPr>
                <w:rFonts w:ascii="Garamond" w:eastAsia="Times New Roman" w:hAnsi="Garamond" w:cs="Arial"/>
                <w:b/>
                <w:lang w:val="ru-RU"/>
              </w:rPr>
              <w:t>В</w:t>
            </w:r>
            <w:r w:rsidRPr="00FD448A">
              <w:rPr>
                <w:rFonts w:ascii="Garamond" w:eastAsia="Times New Roman" w:hAnsi="Garamond" w:cs="Arial"/>
                <w:b/>
                <w:lang w:val="ru-RU"/>
              </w:rPr>
              <w:t>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F07491" w14:textId="304B6666" w:rsidR="00FD448A" w:rsidRPr="00FD3508" w:rsidRDefault="00FD448A" w:rsidP="007B63B9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z w:val="20"/>
                <w:szCs w:val="20"/>
              </w:rPr>
            </w:pPr>
            <w:r w:rsidRPr="00FD3508">
              <w:rPr>
                <w:rFonts w:ascii="Garamond" w:eastAsia="Times New Roman" w:hAnsi="Garamond" w:cs="Arial"/>
                <w:b/>
                <w:sz w:val="20"/>
                <w:szCs w:val="20"/>
              </w:rPr>
              <w:t>+++/</w:t>
            </w:r>
          </w:p>
          <w:p w14:paraId="31316C98" w14:textId="57A4129F" w:rsidR="007B63B9" w:rsidRPr="00FD3508" w:rsidRDefault="00FD448A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FD3508">
              <w:rPr>
                <w:rFonts w:ascii="Garamond" w:eastAsia="Times New Roman" w:hAnsi="Garamond" w:cs="Arial"/>
                <w:b/>
                <w:sz w:val="20"/>
                <w:szCs w:val="20"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9746" w14:textId="2BDFAE9C" w:rsidR="007B63B9" w:rsidRPr="00FD448A" w:rsidRDefault="00010730" w:rsidP="002F6E85">
            <w:pPr>
              <w:spacing w:before="120" w:after="120" w:line="288" w:lineRule="auto"/>
              <w:jc w:val="both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Флората и фауната на парка са типични за този район, с изключение на изкуствено внесените неместни и </w:t>
            </w:r>
            <w:proofErr w:type="spellStart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>адвентивни</w:t>
            </w:r>
            <w:proofErr w:type="spellEnd"/>
            <w:r w:rsidRPr="00010730">
              <w:rPr>
                <w:rFonts w:ascii="Garamond" w:eastAsia="Calibri" w:hAnsi="Garamond" w:cs="Times New Roman"/>
                <w:sz w:val="24"/>
                <w:lang w:eastAsia="bg-BG"/>
              </w:rPr>
              <w:t xml:space="preserve"> видове, които разширяват своето участие през последните години.</w:t>
            </w:r>
            <w:r w:rsidR="002F6E85" w:rsidRPr="002F6E85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.</w:t>
            </w:r>
          </w:p>
        </w:tc>
      </w:tr>
    </w:tbl>
    <w:p w14:paraId="118E83BA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356DB486" w14:textId="77777777" w:rsidR="007B63B9" w:rsidRDefault="007B63B9" w:rsidP="007B63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sectPr w:rsidR="007B63B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69A69" w14:textId="77777777" w:rsidR="008C3B9C" w:rsidRDefault="008C3B9C" w:rsidP="00033042">
      <w:pPr>
        <w:spacing w:after="0" w:line="240" w:lineRule="auto"/>
      </w:pPr>
      <w:r>
        <w:separator/>
      </w:r>
    </w:p>
  </w:endnote>
  <w:endnote w:type="continuationSeparator" w:id="0">
    <w:p w14:paraId="07944209" w14:textId="77777777" w:rsidR="008C3B9C" w:rsidRDefault="008C3B9C" w:rsidP="0003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1C4" w14:textId="50685BC6" w:rsidR="00033042" w:rsidRPr="00183353" w:rsidRDefault="00033042" w:rsidP="00033042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5D06FF40" w14:textId="77777777" w:rsidR="00033042" w:rsidRPr="00183353" w:rsidRDefault="00033042" w:rsidP="00033042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7D9A2F0E" w14:textId="071F2202" w:rsidR="00033042" w:rsidRDefault="00033042">
    <w:pPr>
      <w:pStyle w:val="Footer"/>
    </w:pPr>
  </w:p>
  <w:p w14:paraId="52CCE47A" w14:textId="77777777" w:rsidR="00033042" w:rsidRDefault="00033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B4AC8" w14:textId="77777777" w:rsidR="008C3B9C" w:rsidRDefault="008C3B9C" w:rsidP="00033042">
      <w:pPr>
        <w:spacing w:after="0" w:line="240" w:lineRule="auto"/>
      </w:pPr>
      <w:r>
        <w:separator/>
      </w:r>
    </w:p>
  </w:footnote>
  <w:footnote w:type="continuationSeparator" w:id="0">
    <w:p w14:paraId="4DB2A66B" w14:textId="77777777" w:rsidR="008C3B9C" w:rsidRDefault="008C3B9C" w:rsidP="00033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265"/>
    <w:multiLevelType w:val="hybridMultilevel"/>
    <w:tmpl w:val="B83C5D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A7488"/>
    <w:multiLevelType w:val="hybridMultilevel"/>
    <w:tmpl w:val="9ACC311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1E13"/>
    <w:multiLevelType w:val="hybridMultilevel"/>
    <w:tmpl w:val="8BE4326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93964"/>
    <w:multiLevelType w:val="hybridMultilevel"/>
    <w:tmpl w:val="FAA66C9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4BC"/>
    <w:multiLevelType w:val="hybridMultilevel"/>
    <w:tmpl w:val="4476F03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52BD"/>
    <w:multiLevelType w:val="hybridMultilevel"/>
    <w:tmpl w:val="1B5E23A2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D7BED"/>
    <w:multiLevelType w:val="hybridMultilevel"/>
    <w:tmpl w:val="5F26A31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F08BA"/>
    <w:multiLevelType w:val="hybridMultilevel"/>
    <w:tmpl w:val="007846D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5AA6"/>
    <w:multiLevelType w:val="hybridMultilevel"/>
    <w:tmpl w:val="99D88E54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712B"/>
    <w:multiLevelType w:val="hybridMultilevel"/>
    <w:tmpl w:val="36081FF6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F06A7"/>
    <w:multiLevelType w:val="hybridMultilevel"/>
    <w:tmpl w:val="BC20ABCC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0FAE"/>
    <w:multiLevelType w:val="hybridMultilevel"/>
    <w:tmpl w:val="743458A8"/>
    <w:lvl w:ilvl="0" w:tplc="D2E2C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F4B23"/>
    <w:multiLevelType w:val="hybridMultilevel"/>
    <w:tmpl w:val="6192BE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253F"/>
    <w:multiLevelType w:val="hybridMultilevel"/>
    <w:tmpl w:val="BAC6DAB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85CA2"/>
    <w:multiLevelType w:val="hybridMultilevel"/>
    <w:tmpl w:val="85CC5374"/>
    <w:lvl w:ilvl="0" w:tplc="0EE4C5A2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50E14"/>
    <w:multiLevelType w:val="hybridMultilevel"/>
    <w:tmpl w:val="9F82CA0A"/>
    <w:lvl w:ilvl="0" w:tplc="213A2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12BD2"/>
    <w:multiLevelType w:val="hybridMultilevel"/>
    <w:tmpl w:val="62E8D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657C8"/>
    <w:multiLevelType w:val="hybridMultilevel"/>
    <w:tmpl w:val="040CBB1C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B9"/>
    <w:rsid w:val="00010730"/>
    <w:rsid w:val="00033042"/>
    <w:rsid w:val="002239F4"/>
    <w:rsid w:val="0024609E"/>
    <w:rsid w:val="002F6E85"/>
    <w:rsid w:val="00354BF5"/>
    <w:rsid w:val="003E7794"/>
    <w:rsid w:val="004E34F8"/>
    <w:rsid w:val="00550F00"/>
    <w:rsid w:val="006070B3"/>
    <w:rsid w:val="00683E7F"/>
    <w:rsid w:val="00757461"/>
    <w:rsid w:val="007B63B9"/>
    <w:rsid w:val="007E2BF9"/>
    <w:rsid w:val="00841BF2"/>
    <w:rsid w:val="008C3B9C"/>
    <w:rsid w:val="0091774D"/>
    <w:rsid w:val="00987E8F"/>
    <w:rsid w:val="009C5168"/>
    <w:rsid w:val="009F23CA"/>
    <w:rsid w:val="00B04DEF"/>
    <w:rsid w:val="00B05107"/>
    <w:rsid w:val="00C41B10"/>
    <w:rsid w:val="00D004B8"/>
    <w:rsid w:val="00D0443C"/>
    <w:rsid w:val="00D0704A"/>
    <w:rsid w:val="00D138E0"/>
    <w:rsid w:val="00F57FDE"/>
    <w:rsid w:val="00FD3508"/>
    <w:rsid w:val="00FD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57DC"/>
  <w15:chartTrackingRefBased/>
  <w15:docId w15:val="{2DFB0A36-F552-435F-BBF8-BF4AD635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B63B9"/>
    <w:pPr>
      <w:numPr>
        <w:numId w:val="4"/>
      </w:numPr>
      <w:tabs>
        <w:tab w:val="clear" w:pos="720"/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4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4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3</cp:revision>
  <dcterms:created xsi:type="dcterms:W3CDTF">2020-04-22T12:38:00Z</dcterms:created>
  <dcterms:modified xsi:type="dcterms:W3CDTF">2020-04-22T12:40:00Z</dcterms:modified>
</cp:coreProperties>
</file>